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69" w:rsidRPr="00E038FA" w:rsidRDefault="00005C69" w:rsidP="008F0DD5">
      <w:pPr>
        <w:tabs>
          <w:tab w:val="left" w:pos="142"/>
          <w:tab w:val="left" w:pos="284"/>
        </w:tabs>
        <w:rPr>
          <w:color w:val="C0504D" w:themeColor="accent2"/>
          <w:sz w:val="28"/>
          <w:szCs w:val="28"/>
        </w:rPr>
      </w:pPr>
    </w:p>
    <w:p w:rsidR="00E53DCD" w:rsidRDefault="00E53DCD" w:rsidP="00E53DCD">
      <w:pPr>
        <w:jc w:val="center"/>
        <w:rPr>
          <w:b/>
        </w:rPr>
      </w:pPr>
      <w:r>
        <w:rPr>
          <w:b/>
        </w:rPr>
        <w:t>АДМИНИСТРАЦИЯ</w:t>
      </w:r>
    </w:p>
    <w:p w:rsidR="00E53DCD" w:rsidRDefault="00E53DCD" w:rsidP="00E53DCD">
      <w:pPr>
        <w:jc w:val="center"/>
        <w:rPr>
          <w:b/>
        </w:rPr>
      </w:pPr>
      <w:r>
        <w:rPr>
          <w:b/>
        </w:rPr>
        <w:t>муниципального образования Загривское сельское поселение</w:t>
      </w:r>
    </w:p>
    <w:p w:rsidR="00E53DCD" w:rsidRDefault="00E53DCD" w:rsidP="00E53DCD">
      <w:pPr>
        <w:jc w:val="center"/>
        <w:rPr>
          <w:b/>
        </w:rPr>
      </w:pPr>
      <w:r>
        <w:rPr>
          <w:b/>
        </w:rPr>
        <w:t>Сланцевского муниципального района Ленинградской области</w:t>
      </w:r>
    </w:p>
    <w:p w:rsidR="00E53DCD" w:rsidRDefault="00E53DCD" w:rsidP="00E53DCD">
      <w:pPr>
        <w:jc w:val="center"/>
        <w:rPr>
          <w:b/>
        </w:rPr>
      </w:pPr>
    </w:p>
    <w:p w:rsidR="00E53DCD" w:rsidRDefault="00E53DCD" w:rsidP="00E53DCD">
      <w:pPr>
        <w:jc w:val="center"/>
        <w:rPr>
          <w:b/>
        </w:rPr>
      </w:pPr>
      <w:r>
        <w:rPr>
          <w:b/>
        </w:rPr>
        <w:t>ПОСТАНОВЛЕНИЕ</w:t>
      </w:r>
    </w:p>
    <w:p w:rsidR="00E53DCD" w:rsidRDefault="00E53DCD" w:rsidP="00E53DCD">
      <w:pPr>
        <w:jc w:val="center"/>
        <w:rPr>
          <w:b/>
        </w:rPr>
      </w:pPr>
    </w:p>
    <w:p w:rsidR="00E53DCD" w:rsidRDefault="00E53DCD" w:rsidP="00E53DCD">
      <w:pPr>
        <w:shd w:val="clear" w:color="auto" w:fill="FFFFFF"/>
        <w:tabs>
          <w:tab w:val="left" w:pos="9356"/>
        </w:tabs>
        <w:jc w:val="center"/>
        <w:rPr>
          <w:b/>
          <w:bCs/>
          <w:spacing w:val="-3"/>
        </w:rPr>
      </w:pPr>
      <w:r>
        <w:rPr>
          <w:bCs/>
          <w:spacing w:val="-5"/>
        </w:rPr>
        <w:t xml:space="preserve">           г.                                                                                                         </w:t>
      </w:r>
      <w:r>
        <w:rPr>
          <w:bCs/>
          <w:spacing w:val="-3"/>
        </w:rPr>
        <w:t>№    -п</w:t>
      </w:r>
    </w:p>
    <w:p w:rsidR="00E53DCD" w:rsidRDefault="00E53DCD" w:rsidP="00E53DCD"/>
    <w:p w:rsidR="00E53DCD" w:rsidRDefault="00E53DCD" w:rsidP="00E53DCD">
      <w:pPr>
        <w:ind w:firstLine="708"/>
      </w:pPr>
      <w:r>
        <w:t>Об утверждении административного регламента</w:t>
      </w:r>
    </w:p>
    <w:p w:rsidR="00E53DCD" w:rsidRDefault="00E53DCD" w:rsidP="00E53DCD">
      <w:pPr>
        <w:ind w:firstLine="708"/>
      </w:pPr>
      <w:r>
        <w:t>по предоставлению муниципальной услуги</w:t>
      </w:r>
    </w:p>
    <w:p w:rsidR="00900424" w:rsidRDefault="00E53DCD" w:rsidP="00900424">
      <w:pPr>
        <w:ind w:firstLine="708"/>
      </w:pPr>
      <w:r>
        <w:t>«</w:t>
      </w:r>
      <w:r w:rsidR="00900424">
        <w:t>Прием в эксплуатацию после перевода жилого</w:t>
      </w:r>
    </w:p>
    <w:p w:rsidR="00900424" w:rsidRDefault="00900424" w:rsidP="00900424">
      <w:pPr>
        <w:ind w:firstLine="708"/>
      </w:pPr>
      <w:r>
        <w:t xml:space="preserve">помещения в нежилое помещение или нежилого </w:t>
      </w:r>
    </w:p>
    <w:p w:rsidR="00E53DCD" w:rsidRDefault="00900424" w:rsidP="00900424">
      <w:pPr>
        <w:ind w:firstLine="708"/>
      </w:pPr>
      <w:r>
        <w:t xml:space="preserve">помещения в жилое помещение </w:t>
      </w:r>
      <w:r w:rsidR="00E53DCD">
        <w:t xml:space="preserve">» </w:t>
      </w:r>
    </w:p>
    <w:p w:rsidR="00E53DCD" w:rsidRDefault="00E53DCD" w:rsidP="00E53DCD">
      <w:pPr>
        <w:ind w:firstLine="708"/>
        <w:jc w:val="both"/>
      </w:pPr>
    </w:p>
    <w:p w:rsidR="00E53DCD" w:rsidRDefault="00E53DCD" w:rsidP="00E53DCD">
      <w:pPr>
        <w:widowControl w:val="0"/>
        <w:autoSpaceDE w:val="0"/>
        <w:autoSpaceDN w:val="0"/>
        <w:adjustRightInd w:val="0"/>
        <w:ind w:firstLine="540"/>
        <w:jc w:val="both"/>
      </w:pPr>
      <w:r>
        <w:t xml:space="preserve">На основании Федерального закона от 6 октября 2003 года №131-ФЗ «Об общих принципах организации местного самоуправления в Российской Федерации», </w:t>
      </w:r>
      <w:r w:rsidR="00E41823">
        <w:t>постановлени</w:t>
      </w:r>
      <w:r w:rsidR="002D4BBA">
        <w:t>я</w:t>
      </w:r>
      <w:r>
        <w:t xml:space="preserve"> Правительства Российской Федерации от </w:t>
      </w:r>
      <w:r w:rsidR="00480F09">
        <w:t>10.08.2005г.</w:t>
      </w:r>
      <w:r>
        <w:t xml:space="preserve"> № </w:t>
      </w:r>
      <w:r w:rsidR="00480F09">
        <w:t>502</w:t>
      </w:r>
      <w:r>
        <w:t xml:space="preserve"> «Об утверждении </w:t>
      </w:r>
      <w:r w:rsidR="00480F09">
        <w:t>формы уведомления о переводе</w:t>
      </w:r>
      <w:r w:rsidR="00E41823">
        <w:t xml:space="preserve"> </w:t>
      </w:r>
      <w:r w:rsidR="00480F09">
        <w:t>(отказе в переводе) жилого (нежилого) помещения в нежилое (жилое) помещение</w:t>
      </w:r>
      <w:r>
        <w:t>»</w:t>
      </w:r>
      <w:r w:rsidR="002D4BBA">
        <w:t>, Жилищного</w:t>
      </w:r>
      <w:r w:rsidR="00480F09">
        <w:t xml:space="preserve"> кодекс</w:t>
      </w:r>
      <w:r w:rsidR="002D4BBA">
        <w:t>а</w:t>
      </w:r>
      <w:r w:rsidR="00480F09">
        <w:t xml:space="preserve"> Российской Федерации от 29.12.2004г. №188-ФЗ ст.23</w:t>
      </w:r>
      <w:r>
        <w:t xml:space="preserve"> администрация муниципального образования Загривское сельское поселение Сланцевского муниципального района Ленинградской области п о с т а н о в л я е т:</w:t>
      </w:r>
    </w:p>
    <w:p w:rsidR="00E53DCD" w:rsidRDefault="00E53DCD" w:rsidP="00E53DCD">
      <w:pPr>
        <w:pStyle w:val="af5"/>
        <w:numPr>
          <w:ilvl w:val="0"/>
          <w:numId w:val="31"/>
        </w:numPr>
        <w:jc w:val="both"/>
        <w:rPr>
          <w:rFonts w:ascii="Times New Roman" w:hAnsi="Times New Roman"/>
          <w:sz w:val="24"/>
          <w:szCs w:val="24"/>
        </w:rPr>
      </w:pPr>
      <w:r>
        <w:rPr>
          <w:rFonts w:ascii="Times New Roman" w:hAnsi="Times New Roman"/>
          <w:sz w:val="24"/>
          <w:szCs w:val="24"/>
        </w:rPr>
        <w:t>Утвердить административный регламент по предоставлению муниципальной услуги «</w:t>
      </w:r>
      <w:r w:rsidR="002D4BBA">
        <w:rPr>
          <w:rFonts w:ascii="Times New Roman" w:hAnsi="Times New Roman"/>
          <w:sz w:val="24"/>
          <w:szCs w:val="24"/>
        </w:rPr>
        <w:t>Прием в эксплуатацию после перевода жилого помещения в нежилое помещение или нежилого помещения в жилое помещение</w:t>
      </w:r>
      <w:r>
        <w:rPr>
          <w:rFonts w:ascii="Times New Roman" w:hAnsi="Times New Roman"/>
          <w:sz w:val="24"/>
          <w:szCs w:val="24"/>
        </w:rPr>
        <w:t>» согласно приложению.</w:t>
      </w:r>
    </w:p>
    <w:p w:rsidR="00E53DCD" w:rsidRPr="009C7F5C" w:rsidRDefault="00E53DCD" w:rsidP="00E53DCD">
      <w:pPr>
        <w:pStyle w:val="af5"/>
        <w:numPr>
          <w:ilvl w:val="0"/>
          <w:numId w:val="31"/>
        </w:numPr>
        <w:spacing w:after="0"/>
        <w:jc w:val="both"/>
        <w:rPr>
          <w:rFonts w:ascii="Times New Roman" w:hAnsi="Times New Roman"/>
          <w:sz w:val="24"/>
          <w:szCs w:val="24"/>
        </w:rPr>
      </w:pPr>
      <w:r>
        <w:rPr>
          <w:rFonts w:ascii="Times New Roman" w:hAnsi="Times New Roman"/>
          <w:sz w:val="24"/>
          <w:szCs w:val="24"/>
        </w:rPr>
        <w:t xml:space="preserve">Признать утратившими силу постановления администрации Загривского сельского поселения от </w:t>
      </w:r>
      <w:r w:rsidR="009C7F5C">
        <w:rPr>
          <w:rFonts w:ascii="Times New Roman" w:hAnsi="Times New Roman"/>
          <w:sz w:val="24"/>
          <w:szCs w:val="24"/>
        </w:rPr>
        <w:t>28.11.2018</w:t>
      </w:r>
      <w:r>
        <w:rPr>
          <w:rFonts w:ascii="Times New Roman" w:hAnsi="Times New Roman"/>
          <w:sz w:val="24"/>
          <w:szCs w:val="24"/>
        </w:rPr>
        <w:t>г. №</w:t>
      </w:r>
      <w:r w:rsidR="009C7F5C">
        <w:rPr>
          <w:rFonts w:ascii="Times New Roman" w:hAnsi="Times New Roman"/>
          <w:sz w:val="24"/>
          <w:szCs w:val="24"/>
        </w:rPr>
        <w:t>86</w:t>
      </w:r>
      <w:r>
        <w:rPr>
          <w:rFonts w:ascii="Times New Roman" w:hAnsi="Times New Roman"/>
          <w:sz w:val="24"/>
          <w:szCs w:val="24"/>
        </w:rPr>
        <w:t xml:space="preserve">-п </w:t>
      </w:r>
      <w:r w:rsidR="009C7F5C">
        <w:rPr>
          <w:rFonts w:ascii="Times New Roman" w:hAnsi="Times New Roman"/>
          <w:sz w:val="24"/>
          <w:szCs w:val="24"/>
        </w:rPr>
        <w:t>«</w:t>
      </w:r>
      <w:r w:rsidR="009C7F5C" w:rsidRPr="009C7F5C">
        <w:rPr>
          <w:rFonts w:ascii="Times New Roman" w:hAnsi="Times New Roman"/>
          <w:sz w:val="24"/>
          <w:szCs w:val="24"/>
        </w:rPr>
        <w:t>О внесении изменений в постановление</w:t>
      </w:r>
      <w:r w:rsidR="009C7F5C" w:rsidRPr="009C7F5C">
        <w:rPr>
          <w:rFonts w:ascii="Times New Roman" w:hAnsi="Times New Roman"/>
          <w:sz w:val="24"/>
          <w:szCs w:val="24"/>
        </w:rPr>
        <w:br/>
        <w:t>администрации</w:t>
      </w:r>
      <w:r w:rsidR="009C7F5C">
        <w:rPr>
          <w:rFonts w:ascii="Times New Roman" w:hAnsi="Times New Roman"/>
          <w:sz w:val="24"/>
          <w:szCs w:val="24"/>
        </w:rPr>
        <w:t xml:space="preserve"> Загривского сельского поселения от </w:t>
      </w:r>
      <w:r w:rsidR="009C7F5C" w:rsidRPr="009C7F5C">
        <w:rPr>
          <w:rFonts w:ascii="Times New Roman" w:hAnsi="Times New Roman"/>
          <w:sz w:val="24"/>
          <w:szCs w:val="24"/>
        </w:rPr>
        <w:t>16.03.2017 №32-п</w:t>
      </w:r>
      <w:r w:rsidR="009C7F5C" w:rsidRPr="009C7F5C">
        <w:rPr>
          <w:rFonts w:ascii="Times New Roman" w:hAnsi="Times New Roman"/>
          <w:sz w:val="24"/>
          <w:szCs w:val="24"/>
        </w:rPr>
        <w:br/>
        <w:t>«</w:t>
      </w:r>
      <w:r w:rsidR="009C7F5C">
        <w:rPr>
          <w:rFonts w:ascii="Times New Roman" w:hAnsi="Times New Roman"/>
          <w:sz w:val="24"/>
          <w:szCs w:val="24"/>
        </w:rPr>
        <w:t xml:space="preserve">Прием в эксплуатацию после перевода </w:t>
      </w:r>
      <w:r w:rsidR="009C7F5C" w:rsidRPr="009C7F5C">
        <w:rPr>
          <w:rFonts w:ascii="Times New Roman" w:hAnsi="Times New Roman"/>
          <w:sz w:val="24"/>
          <w:szCs w:val="24"/>
        </w:rPr>
        <w:t>жилого помещения в нежилое помещение</w:t>
      </w:r>
      <w:r w:rsidR="009C7F5C" w:rsidRPr="009C7F5C">
        <w:rPr>
          <w:rFonts w:ascii="Times New Roman" w:hAnsi="Times New Roman"/>
          <w:sz w:val="24"/>
          <w:szCs w:val="24"/>
        </w:rPr>
        <w:br/>
        <w:t>или нежилого помещения в жилое помещение»</w:t>
      </w:r>
      <w:r w:rsidRPr="009C7F5C">
        <w:rPr>
          <w:rFonts w:ascii="Times New Roman" w:hAnsi="Times New Roman"/>
          <w:sz w:val="24"/>
          <w:szCs w:val="24"/>
        </w:rPr>
        <w:t xml:space="preserve"> </w:t>
      </w:r>
      <w:r>
        <w:rPr>
          <w:rFonts w:ascii="Times New Roman" w:hAnsi="Times New Roman"/>
          <w:bCs/>
          <w:sz w:val="24"/>
          <w:szCs w:val="24"/>
        </w:rPr>
        <w:t xml:space="preserve">и от </w:t>
      </w:r>
      <w:r w:rsidR="009C7F5C">
        <w:rPr>
          <w:rFonts w:ascii="Times New Roman" w:hAnsi="Times New Roman"/>
          <w:bCs/>
          <w:sz w:val="24"/>
          <w:szCs w:val="24"/>
        </w:rPr>
        <w:t>16.03.2017</w:t>
      </w:r>
      <w:r>
        <w:rPr>
          <w:rFonts w:ascii="Times New Roman" w:hAnsi="Times New Roman"/>
          <w:bCs/>
          <w:sz w:val="24"/>
          <w:szCs w:val="24"/>
        </w:rPr>
        <w:t>г. №</w:t>
      </w:r>
      <w:r w:rsidR="009C7F5C">
        <w:rPr>
          <w:rFonts w:ascii="Times New Roman" w:hAnsi="Times New Roman"/>
          <w:bCs/>
          <w:sz w:val="24"/>
          <w:szCs w:val="24"/>
        </w:rPr>
        <w:t>32</w:t>
      </w:r>
      <w:r>
        <w:rPr>
          <w:rFonts w:ascii="Times New Roman" w:hAnsi="Times New Roman"/>
          <w:bCs/>
          <w:sz w:val="24"/>
          <w:szCs w:val="24"/>
        </w:rPr>
        <w:t xml:space="preserve">-п </w:t>
      </w:r>
      <w:r w:rsidR="009C7F5C">
        <w:rPr>
          <w:rFonts w:ascii="Times New Roman" w:hAnsi="Times New Roman"/>
          <w:bCs/>
          <w:sz w:val="24"/>
          <w:szCs w:val="24"/>
        </w:rPr>
        <w:t>«Прием в эксплуатацию после перевода жилого помещения в нежилое помещение или нежилого помещения в жилое помещение</w:t>
      </w:r>
      <w:r w:rsidR="009C7F5C" w:rsidRPr="009C7F5C">
        <w:rPr>
          <w:rFonts w:ascii="Times New Roman" w:hAnsi="Times New Roman"/>
          <w:bCs/>
          <w:sz w:val="24"/>
          <w:szCs w:val="24"/>
        </w:rPr>
        <w:t>»</w:t>
      </w:r>
      <w:r w:rsidR="009C7F5C" w:rsidRPr="009C7F5C">
        <w:rPr>
          <w:rFonts w:ascii="Times New Roman" w:hAnsi="Times New Roman"/>
          <w:sz w:val="24"/>
          <w:szCs w:val="24"/>
        </w:rPr>
        <w:t>.</w:t>
      </w:r>
    </w:p>
    <w:p w:rsidR="00E53DCD" w:rsidRDefault="00E53DCD" w:rsidP="00E53DCD">
      <w:pPr>
        <w:ind w:left="709"/>
        <w:jc w:val="both"/>
      </w:pPr>
      <w:r>
        <w:t xml:space="preserve"> 3.  Опубликовать постановление в официальном приложении к газете «Знамя труда» и         разместить на сайте муниципального образования Загривское сельское поселение.</w:t>
      </w:r>
    </w:p>
    <w:p w:rsidR="00E53DCD" w:rsidRDefault="00E53DCD" w:rsidP="00E53DCD">
      <w:pPr>
        <w:ind w:firstLine="708"/>
        <w:jc w:val="both"/>
      </w:pPr>
      <w:r>
        <w:t xml:space="preserve"> 4. Контроль за исполнением настоящего постановления оставляю за собой.</w:t>
      </w:r>
    </w:p>
    <w:p w:rsidR="00E53DCD" w:rsidRDefault="00E53DCD" w:rsidP="00E53DCD">
      <w:pPr>
        <w:ind w:firstLine="708"/>
        <w:jc w:val="both"/>
      </w:pPr>
    </w:p>
    <w:p w:rsidR="00E53DCD" w:rsidRDefault="00E53DCD" w:rsidP="00E53DCD">
      <w:pPr>
        <w:ind w:firstLine="708"/>
        <w:jc w:val="both"/>
      </w:pPr>
    </w:p>
    <w:p w:rsidR="009C7F5C" w:rsidRDefault="00E53DCD" w:rsidP="00E53DCD">
      <w:pPr>
        <w:tabs>
          <w:tab w:val="left" w:pos="5715"/>
        </w:tabs>
      </w:pPr>
      <w:r>
        <w:t xml:space="preserve">            </w:t>
      </w:r>
    </w:p>
    <w:p w:rsidR="009C7F5C" w:rsidRDefault="009C7F5C" w:rsidP="00E53DCD">
      <w:pPr>
        <w:tabs>
          <w:tab w:val="left" w:pos="5715"/>
        </w:tabs>
      </w:pPr>
    </w:p>
    <w:p w:rsidR="00E53DCD" w:rsidRDefault="009C7F5C" w:rsidP="00E53DCD">
      <w:pPr>
        <w:tabs>
          <w:tab w:val="left" w:pos="5715"/>
        </w:tabs>
      </w:pPr>
      <w:r>
        <w:t xml:space="preserve">           </w:t>
      </w:r>
      <w:r w:rsidR="00E53DCD">
        <w:t xml:space="preserve">   Глава администрации</w:t>
      </w:r>
    </w:p>
    <w:p w:rsidR="00E53DCD" w:rsidRDefault="00E53DCD" w:rsidP="00E53DCD">
      <w:pPr>
        <w:jc w:val="center"/>
        <w:rPr>
          <w:rFonts w:eastAsia="Calibri"/>
          <w:b/>
        </w:rPr>
      </w:pPr>
      <w:r>
        <w:t>муниципального образования                                                              С.В. Калинин</w:t>
      </w:r>
    </w:p>
    <w:p w:rsidR="006F5E42" w:rsidRDefault="006F5E42" w:rsidP="006F5E42">
      <w:pPr>
        <w:tabs>
          <w:tab w:val="left" w:pos="142"/>
          <w:tab w:val="left" w:pos="284"/>
        </w:tabs>
        <w:rPr>
          <w:sz w:val="28"/>
          <w:szCs w:val="28"/>
        </w:rPr>
      </w:pPr>
    </w:p>
    <w:p w:rsidR="000B248D" w:rsidRDefault="000B248D" w:rsidP="00455613">
      <w:pPr>
        <w:widowControl w:val="0"/>
        <w:tabs>
          <w:tab w:val="left" w:pos="142"/>
          <w:tab w:val="left" w:pos="284"/>
        </w:tabs>
        <w:autoSpaceDE w:val="0"/>
        <w:autoSpaceDN w:val="0"/>
        <w:adjustRightInd w:val="0"/>
        <w:ind w:firstLine="340"/>
        <w:jc w:val="center"/>
        <w:outlineLvl w:val="0"/>
        <w:rPr>
          <w:rFonts w:eastAsia="Calibri"/>
          <w:bCs/>
          <w:sz w:val="28"/>
          <w:szCs w:val="28"/>
        </w:rPr>
      </w:pPr>
      <w:bookmarkStart w:id="0" w:name="_GoBack"/>
      <w:bookmarkEnd w:id="0"/>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E53DCD" w:rsidRDefault="00E53DC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9C7F5C" w:rsidRPr="00E038FA" w:rsidRDefault="009C7F5C"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2916E0" w:rsidRPr="00E038FA" w:rsidRDefault="009C7F5C" w:rsidP="002916E0">
      <w:pPr>
        <w:widowControl w:val="0"/>
        <w:tabs>
          <w:tab w:val="left" w:pos="142"/>
          <w:tab w:val="left" w:pos="284"/>
        </w:tabs>
        <w:autoSpaceDE w:val="0"/>
        <w:autoSpaceDN w:val="0"/>
        <w:adjustRightInd w:val="0"/>
        <w:ind w:firstLine="340"/>
        <w:jc w:val="center"/>
        <w:outlineLvl w:val="0"/>
        <w:rPr>
          <w:b/>
          <w:sz w:val="28"/>
          <w:szCs w:val="28"/>
        </w:rPr>
      </w:pPr>
      <w:r>
        <w:rPr>
          <w:b/>
          <w:bCs/>
          <w:sz w:val="28"/>
          <w:szCs w:val="28"/>
        </w:rPr>
        <w:lastRenderedPageBreak/>
        <w:t>А</w:t>
      </w:r>
      <w:r w:rsidR="00455613" w:rsidRPr="00E038FA">
        <w:rPr>
          <w:b/>
          <w:bCs/>
          <w:sz w:val="28"/>
          <w:szCs w:val="28"/>
        </w:rPr>
        <w:t>дминистративн</w:t>
      </w:r>
      <w:r>
        <w:rPr>
          <w:b/>
          <w:bCs/>
          <w:sz w:val="28"/>
          <w:szCs w:val="28"/>
        </w:rPr>
        <w:t>ый регламент администрации муниципального образования Загривское сельское поселение Сланцевского муниципального района Ленинградской области</w:t>
      </w:r>
      <w:r w:rsidR="00455613" w:rsidRPr="00E038FA">
        <w:rPr>
          <w:b/>
          <w:bCs/>
          <w:sz w:val="28"/>
          <w:szCs w:val="28"/>
        </w:rPr>
        <w:t xml:space="preserve"> по предоставлению муниципальной услуги </w:t>
      </w:r>
      <w:r w:rsidR="004C0A75"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900424">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C01222" w:rsidRPr="00E038FA">
        <w:rPr>
          <w:b/>
          <w:bCs/>
          <w:sz w:val="28"/>
          <w:szCs w:val="28"/>
        </w:rPr>
        <w:t>»</w:t>
      </w:r>
      <w:r w:rsidR="00895A5F">
        <w:rPr>
          <w:b/>
          <w:bCs/>
          <w:sz w:val="28"/>
          <w:szCs w:val="28"/>
        </w:rPr>
        <w:t xml:space="preserve"> </w:t>
      </w:r>
      <w:r w:rsidR="002916E0" w:rsidRPr="00E038FA">
        <w:rPr>
          <w:bCs/>
          <w:sz w:val="28"/>
          <w:szCs w:val="28"/>
        </w:rPr>
        <w:t>(</w:t>
      </w:r>
      <w:r w:rsidR="002916E0" w:rsidRPr="00E038F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9C7F5C">
        <w:rPr>
          <w:rFonts w:eastAsia="Calibri"/>
          <w:sz w:val="28"/>
          <w:szCs w:val="28"/>
        </w:rPr>
        <w:t xml:space="preserve">Загривское сельское поселение Сланцевского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w:t>
      </w:r>
      <w:r w:rsidRPr="0007420A">
        <w:rPr>
          <w:rFonts w:ascii="Times New Roman" w:hAnsi="Times New Roman"/>
          <w:sz w:val="28"/>
          <w:szCs w:val="28"/>
        </w:rPr>
        <w:lastRenderedPageBreak/>
        <w:t xml:space="preserve">услуг (далее – ЕПГУ): www.gu.lenobl.ru/ </w:t>
      </w:r>
      <w:hyperlink r:id="rId8"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B02DC6"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02DC6">
        <w:rPr>
          <w:rFonts w:ascii="Times New Roman" w:hAnsi="Times New Roman"/>
          <w:color w:val="4F81BD" w:themeColor="accent1"/>
          <w:sz w:val="28"/>
          <w:szCs w:val="28"/>
        </w:rPr>
        <w:t xml:space="preserve">- </w:t>
      </w:r>
      <w:r w:rsidRPr="00B02DC6">
        <w:rPr>
          <w:rFonts w:ascii="Times New Roman" w:hAnsi="Times New Roman"/>
          <w:sz w:val="28"/>
          <w:szCs w:val="28"/>
        </w:rPr>
        <w:t xml:space="preserve">в государственной информационной системе «Реестр государственных </w:t>
      </w:r>
      <w:r w:rsidRPr="00B02DC6">
        <w:rPr>
          <w:rFonts w:ascii="Times New Roman" w:hAnsi="Times New Roman"/>
          <w:sz w:val="28"/>
          <w:szCs w:val="28"/>
        </w:rPr>
        <w:br/>
        <w:t>и муниципальных услуг (функций) Ленинградской области» (далее - Реестр).</w:t>
      </w:r>
    </w:p>
    <w:p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администрация городского/сельского поселения/городского округа 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3" w:name="sub_1022"/>
      <w:bookmarkEnd w:id="2"/>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07420A" w:rsidRPr="00B02DC6" w:rsidRDefault="0007420A" w:rsidP="0007420A">
      <w:pPr>
        <w:widowControl w:val="0"/>
        <w:tabs>
          <w:tab w:val="left" w:pos="142"/>
          <w:tab w:val="left" w:pos="284"/>
        </w:tabs>
        <w:autoSpaceDE w:val="0"/>
        <w:autoSpaceDN w:val="0"/>
        <w:adjustRightInd w:val="0"/>
        <w:ind w:firstLine="709"/>
        <w:jc w:val="both"/>
        <w:rPr>
          <w:sz w:val="28"/>
          <w:szCs w:val="28"/>
        </w:rPr>
      </w:pPr>
      <w:r w:rsidRPr="00B02DC6">
        <w:rPr>
          <w:sz w:val="28"/>
          <w:szCs w:val="28"/>
        </w:rPr>
        <w:t>- в электронной форме через сайт администрации (при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07420A"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B02DC6">
        <w:rPr>
          <w:sz w:val="28"/>
          <w:szCs w:val="28"/>
        </w:rPr>
        <w:t>(при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2) по телефону – администрации, ГБУ ЛО «МФЦ»;</w:t>
      </w:r>
    </w:p>
    <w:p w:rsidR="0007420A" w:rsidRPr="00B02DC6" w:rsidRDefault="0007420A" w:rsidP="0007420A">
      <w:pPr>
        <w:widowControl w:val="0"/>
        <w:tabs>
          <w:tab w:val="left" w:pos="142"/>
          <w:tab w:val="left" w:pos="284"/>
        </w:tabs>
        <w:autoSpaceDE w:val="0"/>
        <w:autoSpaceDN w:val="0"/>
        <w:adjustRightInd w:val="0"/>
        <w:ind w:firstLine="709"/>
        <w:jc w:val="both"/>
        <w:rPr>
          <w:sz w:val="28"/>
          <w:szCs w:val="28"/>
        </w:rPr>
      </w:pPr>
      <w:r w:rsidRPr="00B02DC6">
        <w:rPr>
          <w:sz w:val="28"/>
          <w:szCs w:val="28"/>
        </w:rPr>
        <w:t>3) посредством сайта администрации.</w:t>
      </w:r>
    </w:p>
    <w:p w:rsidR="0007420A" w:rsidRDefault="0007420A" w:rsidP="0007420A">
      <w:pPr>
        <w:widowControl w:val="0"/>
        <w:tabs>
          <w:tab w:val="left" w:pos="142"/>
          <w:tab w:val="left" w:pos="284"/>
          <w:tab w:val="left" w:pos="1134"/>
        </w:tabs>
        <w:autoSpaceDE w:val="0"/>
        <w:autoSpaceDN w:val="0"/>
        <w:adjustRightInd w:val="0"/>
        <w:ind w:firstLine="709"/>
        <w:jc w:val="both"/>
        <w:rPr>
          <w:color w:val="4F81BD" w:themeColor="accent1"/>
          <w:sz w:val="28"/>
          <w:szCs w:val="28"/>
          <w:highlight w:val="yellow"/>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 или ГБУ ЛО «МФЦ» графика приема заявителей.</w:t>
      </w:r>
    </w:p>
    <w:p w:rsidR="0007420A" w:rsidRPr="00B02DC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02DC6">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B02DC6">
        <w:rPr>
          <w:sz w:val="28"/>
          <w:szCs w:val="28"/>
        </w:rPr>
        <w:lastRenderedPageBreak/>
        <w:t xml:space="preserve">Российской Федерации или посредством идентификации и аутентификации </w:t>
      </w:r>
      <w:r w:rsidRPr="00B02DC6">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B02DC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02DC6">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B02DC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02DC6">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2DC6">
        <w:rPr>
          <w:sz w:val="28"/>
          <w:szCs w:val="28"/>
        </w:rPr>
        <w:br/>
        <w:t>о физическом лице в указанных информационных системах;</w:t>
      </w:r>
    </w:p>
    <w:p w:rsidR="0007420A" w:rsidRPr="00B02DC6"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B02DC6">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02DC6">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администрации;</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B02DC6"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B02DC6">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p w:rsidR="002C059C" w:rsidRPr="00B02DC6" w:rsidRDefault="002C059C" w:rsidP="002C059C">
      <w:pPr>
        <w:widowControl w:val="0"/>
        <w:tabs>
          <w:tab w:val="left" w:pos="142"/>
          <w:tab w:val="left" w:pos="284"/>
        </w:tabs>
        <w:autoSpaceDE w:val="0"/>
        <w:autoSpaceDN w:val="0"/>
        <w:adjustRightInd w:val="0"/>
        <w:ind w:firstLine="709"/>
        <w:jc w:val="both"/>
        <w:rPr>
          <w:sz w:val="28"/>
          <w:szCs w:val="28"/>
        </w:rPr>
      </w:pPr>
      <w:r w:rsidRPr="00B02DC6">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B02DC6" w:rsidRPr="00B02DC6">
        <w:rPr>
          <w:sz w:val="28"/>
          <w:szCs w:val="28"/>
        </w:rPr>
        <w:t xml:space="preserve"> Загривское.рф</w:t>
      </w:r>
      <w:r w:rsidRPr="00B02DC6">
        <w:rPr>
          <w:sz w:val="28"/>
          <w:szCs w:val="28"/>
        </w:rPr>
        <w:t xml:space="preserve"> и в Реестре.</w:t>
      </w:r>
    </w:p>
    <w:bookmarkEnd w:id="4"/>
    <w:p w:rsidR="00AA485C" w:rsidRPr="002C059C" w:rsidRDefault="00AA485C" w:rsidP="00AA485C">
      <w:pPr>
        <w:pStyle w:val="a3"/>
        <w:tabs>
          <w:tab w:val="left" w:pos="142"/>
          <w:tab w:val="left" w:pos="284"/>
        </w:tabs>
        <w:ind w:firstLine="709"/>
        <w:jc w:val="both"/>
        <w:rPr>
          <w:szCs w:val="28"/>
        </w:rPr>
      </w:pPr>
      <w:r w:rsidRPr="002C059C">
        <w:rPr>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059C">
        <w:rPr>
          <w:szCs w:val="28"/>
        </w:rPr>
        <w:t>ежащих представлению заявителем:</w:t>
      </w:r>
    </w:p>
    <w:p w:rsidR="00AA485C" w:rsidRPr="006A2915" w:rsidRDefault="00AA485C" w:rsidP="00AA485C">
      <w:pPr>
        <w:autoSpaceDE w:val="0"/>
        <w:autoSpaceDN w:val="0"/>
        <w:adjustRightInd w:val="0"/>
        <w:ind w:firstLine="709"/>
        <w:jc w:val="both"/>
        <w:rPr>
          <w:sz w:val="28"/>
          <w:szCs w:val="28"/>
        </w:rPr>
      </w:pPr>
      <w:r w:rsidRPr="006A2915">
        <w:rPr>
          <w:sz w:val="28"/>
          <w:szCs w:val="28"/>
        </w:rPr>
        <w:t xml:space="preserve">1) заявление </w:t>
      </w:r>
      <w:r w:rsidRPr="006A2915">
        <w:rPr>
          <w:bCs/>
          <w:sz w:val="28"/>
          <w:szCs w:val="28"/>
        </w:rPr>
        <w:t>о приеме в эксплуатацию после</w:t>
      </w:r>
      <w:r w:rsidRPr="006A2915">
        <w:rPr>
          <w:sz w:val="28"/>
          <w:szCs w:val="28"/>
        </w:rPr>
        <w:t xml:space="preserve"> перевода </w:t>
      </w:r>
      <w:r w:rsidRPr="006A2915">
        <w:rPr>
          <w:bCs/>
          <w:sz w:val="28"/>
          <w:szCs w:val="28"/>
        </w:rPr>
        <w:t>жилого помещения в нежилое помещение или нежилого помещения в жилое помещение</w:t>
      </w:r>
      <w:r w:rsidR="006A2915" w:rsidRPr="006A2915">
        <w:rPr>
          <w:sz w:val="28"/>
          <w:szCs w:val="28"/>
        </w:rPr>
        <w:t xml:space="preserve"> по форме согласно Приложению № </w:t>
      </w:r>
      <w:r w:rsidR="000231DA">
        <w:rPr>
          <w:sz w:val="28"/>
          <w:szCs w:val="28"/>
        </w:rPr>
        <w:t>2</w:t>
      </w:r>
      <w:r w:rsidR="006A2915" w:rsidRPr="006A2915">
        <w:rPr>
          <w:sz w:val="28"/>
          <w:szCs w:val="28"/>
        </w:rPr>
        <w:t xml:space="preserve"> к административному регламенту</w:t>
      </w:r>
      <w:r w:rsidRPr="006A2915">
        <w:rPr>
          <w:sz w:val="28"/>
          <w:szCs w:val="28"/>
        </w:rPr>
        <w:t>;</w:t>
      </w:r>
    </w:p>
    <w:p w:rsidR="00AF532A" w:rsidRPr="00B02DC6" w:rsidRDefault="00AF532A" w:rsidP="00AF532A">
      <w:pPr>
        <w:ind w:firstLine="709"/>
        <w:jc w:val="both"/>
        <w:rPr>
          <w:sz w:val="28"/>
          <w:szCs w:val="28"/>
        </w:rPr>
      </w:pPr>
      <w:r w:rsidRPr="00B02DC6">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038FA" w:rsidRDefault="006A2915" w:rsidP="00AA485C">
      <w:pPr>
        <w:widowControl w:val="0"/>
        <w:autoSpaceDE w:val="0"/>
        <w:autoSpaceDN w:val="0"/>
        <w:adjustRightInd w:val="0"/>
        <w:ind w:firstLine="709"/>
        <w:jc w:val="both"/>
        <w:rPr>
          <w:color w:val="C0504D" w:themeColor="accent2"/>
          <w:sz w:val="28"/>
          <w:szCs w:val="28"/>
        </w:rPr>
      </w:pPr>
      <w:r w:rsidRPr="003B3817">
        <w:rPr>
          <w:sz w:val="28"/>
          <w:szCs w:val="28"/>
        </w:rPr>
        <w:t xml:space="preserve">4) </w:t>
      </w:r>
      <w:r w:rsidRPr="00B02DC6">
        <w:rPr>
          <w:sz w:val="28"/>
          <w:szCs w:val="28"/>
        </w:rPr>
        <w:t>копию</w:t>
      </w:r>
      <w:r w:rsidRPr="00B02DC6">
        <w:rPr>
          <w:color w:val="4F81BD" w:themeColor="accent1"/>
          <w:sz w:val="28"/>
          <w:szCs w:val="28"/>
        </w:rPr>
        <w:t xml:space="preserve"> </w:t>
      </w:r>
      <w:r w:rsidRPr="003B3817">
        <w:rPr>
          <w:sz w:val="28"/>
          <w:szCs w:val="28"/>
        </w:rPr>
        <w:t>документ</w:t>
      </w:r>
      <w:r>
        <w:rPr>
          <w:sz w:val="28"/>
          <w:szCs w:val="28"/>
        </w:rPr>
        <w:t>а,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306E6" w:rsidRDefault="00AA485C" w:rsidP="00CC23F4">
      <w:pPr>
        <w:autoSpaceDE w:val="0"/>
        <w:autoSpaceDN w:val="0"/>
        <w:adjustRightInd w:val="0"/>
        <w:ind w:firstLine="709"/>
        <w:jc w:val="both"/>
        <w:rPr>
          <w:sz w:val="28"/>
          <w:szCs w:val="28"/>
        </w:rPr>
      </w:pPr>
      <w:r w:rsidRPr="000306E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0306E6" w:rsidRDefault="00AA485C" w:rsidP="00CC23F4">
      <w:pPr>
        <w:widowControl w:val="0"/>
        <w:autoSpaceDE w:val="0"/>
        <w:autoSpaceDN w:val="0"/>
        <w:adjustRightInd w:val="0"/>
        <w:ind w:firstLine="709"/>
        <w:jc w:val="both"/>
        <w:rPr>
          <w:sz w:val="28"/>
          <w:szCs w:val="28"/>
        </w:rPr>
      </w:pPr>
      <w:r w:rsidRPr="000306E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7949E8" w:rsidRDefault="000306E6" w:rsidP="000306E6">
      <w:pPr>
        <w:widowControl w:val="0"/>
        <w:autoSpaceDE w:val="0"/>
        <w:autoSpaceDN w:val="0"/>
        <w:adjustRightInd w:val="0"/>
        <w:ind w:firstLine="709"/>
        <w:jc w:val="both"/>
        <w:rPr>
          <w:sz w:val="32"/>
          <w:szCs w:val="28"/>
        </w:rPr>
      </w:pPr>
      <w:r w:rsidRPr="00B02DC6">
        <w:rPr>
          <w:rFonts w:eastAsia="Calibri"/>
          <w:sz w:val="28"/>
          <w:szCs w:val="28"/>
          <w:lang w:eastAsia="en-US"/>
        </w:rPr>
        <w:t>2.7.1.</w:t>
      </w:r>
      <w:r w:rsidRPr="007949E8">
        <w:rPr>
          <w:sz w:val="28"/>
          <w:szCs w:val="28"/>
        </w:rPr>
        <w:t xml:space="preserve"> Заявитель вправе представить документы (сведения), указанные </w:t>
      </w:r>
      <w:r>
        <w:rPr>
          <w:sz w:val="28"/>
          <w:szCs w:val="28"/>
        </w:rPr>
        <w:br/>
      </w:r>
      <w:r w:rsidRPr="007949E8">
        <w:rPr>
          <w:sz w:val="28"/>
          <w:szCs w:val="28"/>
        </w:rPr>
        <w:t xml:space="preserve">в </w:t>
      </w:r>
      <w:hyperlink r:id="rId9" w:history="1">
        <w:r w:rsidRPr="007949E8">
          <w:rPr>
            <w:sz w:val="28"/>
            <w:szCs w:val="28"/>
          </w:rPr>
          <w:t>пункте 2.7</w:t>
        </w:r>
      </w:hyperlink>
      <w:r>
        <w:rPr>
          <w:sz w:val="28"/>
          <w:szCs w:val="28"/>
        </w:rPr>
        <w:t>административного</w:t>
      </w:r>
      <w:r w:rsidRPr="007949E8">
        <w:rPr>
          <w:sz w:val="28"/>
          <w:szCs w:val="28"/>
        </w:rPr>
        <w:t xml:space="preserve"> регламента, по собственной инициативе.</w:t>
      </w:r>
      <w:r w:rsidR="00B02DC6">
        <w:rPr>
          <w:sz w:val="28"/>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2.7.2. При предоставлении муниципальной услуги запрещается требовать от Заявителя:</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02DC6">
        <w:rPr>
          <w:sz w:val="28"/>
          <w:szCs w:val="28"/>
        </w:rPr>
        <w:br/>
        <w:t>с предоставлением муниципальной услуги;</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 xml:space="preserve">представления документов и информации, которые в соответствии </w:t>
      </w:r>
      <w:r w:rsidRPr="00B02DC6">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B02DC6">
          <w:rPr>
            <w:sz w:val="28"/>
            <w:szCs w:val="28"/>
          </w:rPr>
          <w:t>части 6 статьи 7</w:t>
        </w:r>
      </w:hyperlink>
      <w:r w:rsidRPr="00B02DC6">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 xml:space="preserve">осуществления действий, в том числе согласований, необходимых для </w:t>
      </w:r>
      <w:r w:rsidRPr="00B02DC6">
        <w:rPr>
          <w:sz w:val="28"/>
          <w:szCs w:val="28"/>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w:t>
      </w:r>
      <w:r w:rsidRPr="00B02DC6">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02DC6">
          <w:rPr>
            <w:sz w:val="28"/>
            <w:szCs w:val="28"/>
          </w:rPr>
          <w:t>части 1 статьи 9</w:t>
        </w:r>
      </w:hyperlink>
      <w:r w:rsidRPr="00B02DC6">
        <w:rPr>
          <w:sz w:val="28"/>
          <w:szCs w:val="28"/>
        </w:rPr>
        <w:t xml:space="preserve"> Федерального закона № 210-ФЗ;</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02DC6">
        <w:rPr>
          <w:sz w:val="28"/>
          <w:szCs w:val="28"/>
        </w:rPr>
        <w:br/>
        <w:t xml:space="preserve">в предоставлении муниципальной услуги, за исключением случаев, предусмотренных </w:t>
      </w:r>
      <w:hyperlink r:id="rId12" w:history="1">
        <w:r w:rsidRPr="00B02DC6">
          <w:rPr>
            <w:sz w:val="28"/>
            <w:szCs w:val="28"/>
          </w:rPr>
          <w:t>пунктом 4 части 1 статьи 7</w:t>
        </w:r>
      </w:hyperlink>
      <w:r w:rsidRPr="00B02DC6">
        <w:rPr>
          <w:sz w:val="28"/>
          <w:szCs w:val="28"/>
        </w:rPr>
        <w:t xml:space="preserve"> Федерального закона № 210-ФЗ;</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02DC6">
          <w:rPr>
            <w:sz w:val="28"/>
            <w:szCs w:val="28"/>
          </w:rPr>
          <w:t>пунктом 7.2 части 1 статьи 16</w:t>
        </w:r>
      </w:hyperlink>
      <w:r w:rsidRPr="00B02DC6">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2.7.3. При наступлении событий, являющихся основанием для предоставления муниципальной услуги, администрация, предоставляющая</w:t>
      </w:r>
      <w:r w:rsidR="00B02DC6">
        <w:rPr>
          <w:sz w:val="28"/>
          <w:szCs w:val="28"/>
        </w:rPr>
        <w:t xml:space="preserve"> </w:t>
      </w:r>
      <w:r w:rsidRPr="00B02DC6">
        <w:rPr>
          <w:sz w:val="28"/>
          <w:szCs w:val="28"/>
        </w:rPr>
        <w:t>муниципальную услугу, вправе:</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B02DC6" w:rsidRDefault="000306E6" w:rsidP="000306E6">
      <w:pPr>
        <w:widowControl w:val="0"/>
        <w:autoSpaceDE w:val="0"/>
        <w:autoSpaceDN w:val="0"/>
        <w:adjustRightInd w:val="0"/>
        <w:ind w:firstLine="709"/>
        <w:jc w:val="both"/>
        <w:rPr>
          <w:sz w:val="28"/>
          <w:szCs w:val="28"/>
        </w:rPr>
      </w:pPr>
      <w:r w:rsidRPr="00B02DC6">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306E6" w:rsidRDefault="00E06E12" w:rsidP="00A13433">
      <w:pPr>
        <w:autoSpaceDE w:val="0"/>
        <w:autoSpaceDN w:val="0"/>
        <w:adjustRightInd w:val="0"/>
        <w:ind w:firstLine="709"/>
        <w:jc w:val="both"/>
        <w:rPr>
          <w:sz w:val="28"/>
          <w:szCs w:val="28"/>
        </w:rPr>
      </w:pPr>
      <w:r w:rsidRPr="000306E6">
        <w:rPr>
          <w:sz w:val="28"/>
          <w:szCs w:val="28"/>
        </w:rPr>
        <w:t xml:space="preserve">2.8. </w:t>
      </w:r>
      <w:r w:rsidR="0077350C" w:rsidRPr="000306E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306E6" w:rsidRDefault="00CB4E50" w:rsidP="00315CBC">
      <w:pPr>
        <w:autoSpaceDE w:val="0"/>
        <w:autoSpaceDN w:val="0"/>
        <w:adjustRightInd w:val="0"/>
        <w:ind w:firstLine="709"/>
        <w:jc w:val="both"/>
        <w:rPr>
          <w:sz w:val="28"/>
          <w:szCs w:val="28"/>
        </w:rPr>
      </w:pPr>
      <w:r w:rsidRPr="000306E6">
        <w:rPr>
          <w:sz w:val="28"/>
          <w:szCs w:val="28"/>
        </w:rPr>
        <w:t>Основания для приостановления предоставления муниципальной услуги не предусмотрены действующим законодательством.</w:t>
      </w:r>
    </w:p>
    <w:bookmarkEnd w:id="3"/>
    <w:p w:rsidR="00995830" w:rsidRPr="00B02DC6" w:rsidRDefault="00995830" w:rsidP="000306E6">
      <w:pPr>
        <w:widowControl w:val="0"/>
        <w:autoSpaceDE w:val="0"/>
        <w:autoSpaceDN w:val="0"/>
        <w:adjustRightInd w:val="0"/>
        <w:ind w:firstLine="709"/>
        <w:jc w:val="both"/>
        <w:rPr>
          <w:sz w:val="28"/>
          <w:szCs w:val="28"/>
        </w:rPr>
      </w:pPr>
      <w:r w:rsidRPr="00B02DC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B02DC6" w:rsidRDefault="00995830" w:rsidP="000306E6">
      <w:pPr>
        <w:widowControl w:val="0"/>
        <w:autoSpaceDE w:val="0"/>
        <w:autoSpaceDN w:val="0"/>
        <w:adjustRightInd w:val="0"/>
        <w:ind w:firstLine="709"/>
        <w:jc w:val="both"/>
        <w:rPr>
          <w:sz w:val="28"/>
          <w:szCs w:val="28"/>
        </w:rPr>
      </w:pPr>
      <w:r w:rsidRPr="00B02DC6">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B02DC6" w:rsidRDefault="00995830" w:rsidP="000306E6">
      <w:pPr>
        <w:widowControl w:val="0"/>
        <w:autoSpaceDE w:val="0"/>
        <w:autoSpaceDN w:val="0"/>
        <w:adjustRightInd w:val="0"/>
        <w:ind w:firstLine="709"/>
        <w:jc w:val="both"/>
        <w:rPr>
          <w:sz w:val="28"/>
          <w:szCs w:val="28"/>
        </w:rPr>
      </w:pPr>
      <w:r w:rsidRPr="00B02DC6">
        <w:rPr>
          <w:sz w:val="28"/>
          <w:szCs w:val="28"/>
        </w:rPr>
        <w:t>1) Заявление на получение услуги оформлено не в соответствии с административным регламентом:</w:t>
      </w:r>
    </w:p>
    <w:p w:rsidR="00995830" w:rsidRPr="00B02DC6" w:rsidRDefault="00995830" w:rsidP="000306E6">
      <w:pPr>
        <w:widowControl w:val="0"/>
        <w:autoSpaceDE w:val="0"/>
        <w:autoSpaceDN w:val="0"/>
        <w:adjustRightInd w:val="0"/>
        <w:ind w:firstLine="709"/>
        <w:jc w:val="both"/>
        <w:rPr>
          <w:sz w:val="28"/>
          <w:szCs w:val="28"/>
        </w:rPr>
      </w:pPr>
      <w:r w:rsidRPr="00B02DC6">
        <w:rPr>
          <w:sz w:val="28"/>
          <w:szCs w:val="28"/>
        </w:rPr>
        <w:t>- в заявлении не указаны фамилия, имя, отчество (при наличии) гражданина, либо наименование юридического лица, обратившегося</w:t>
      </w:r>
      <w:r w:rsidRPr="00B02DC6">
        <w:rPr>
          <w:sz w:val="28"/>
          <w:szCs w:val="28"/>
        </w:rPr>
        <w:br/>
        <w:t>за предоставлением муниципальной услуги;</w:t>
      </w:r>
    </w:p>
    <w:p w:rsidR="00995830" w:rsidRPr="00B02DC6" w:rsidRDefault="00995830" w:rsidP="000306E6">
      <w:pPr>
        <w:widowControl w:val="0"/>
        <w:autoSpaceDE w:val="0"/>
        <w:autoSpaceDN w:val="0"/>
        <w:adjustRightInd w:val="0"/>
        <w:ind w:firstLine="709"/>
        <w:jc w:val="both"/>
        <w:rPr>
          <w:sz w:val="28"/>
          <w:szCs w:val="28"/>
        </w:rPr>
      </w:pPr>
      <w:r w:rsidRPr="00B02DC6">
        <w:rPr>
          <w:sz w:val="28"/>
          <w:szCs w:val="28"/>
        </w:rPr>
        <w:t>- текст в заявлении не поддается прочтению.</w:t>
      </w:r>
    </w:p>
    <w:p w:rsidR="00995830" w:rsidRPr="00B02DC6" w:rsidRDefault="00995830" w:rsidP="000306E6">
      <w:pPr>
        <w:widowControl w:val="0"/>
        <w:autoSpaceDE w:val="0"/>
        <w:autoSpaceDN w:val="0"/>
        <w:adjustRightInd w:val="0"/>
        <w:ind w:firstLine="709"/>
        <w:jc w:val="both"/>
        <w:rPr>
          <w:sz w:val="28"/>
          <w:szCs w:val="28"/>
        </w:rPr>
      </w:pPr>
      <w:r w:rsidRPr="00B02DC6">
        <w:rPr>
          <w:sz w:val="28"/>
          <w:szCs w:val="28"/>
        </w:rPr>
        <w:lastRenderedPageBreak/>
        <w:t>2) Заявление подано лицом, не уполномоченным на осуществление таких действий:</w:t>
      </w:r>
    </w:p>
    <w:p w:rsidR="00995830" w:rsidRPr="00B02DC6" w:rsidRDefault="00995830" w:rsidP="000306E6">
      <w:pPr>
        <w:widowControl w:val="0"/>
        <w:autoSpaceDE w:val="0"/>
        <w:autoSpaceDN w:val="0"/>
        <w:adjustRightInd w:val="0"/>
        <w:ind w:firstLine="709"/>
        <w:jc w:val="both"/>
        <w:rPr>
          <w:sz w:val="28"/>
          <w:szCs w:val="28"/>
        </w:rPr>
      </w:pPr>
      <w:r w:rsidRPr="00B02DC6">
        <w:rPr>
          <w:sz w:val="28"/>
          <w:szCs w:val="28"/>
        </w:rPr>
        <w:t>- заявление подписано не уполномоченным лицом.</w:t>
      </w:r>
    </w:p>
    <w:p w:rsidR="0077350C" w:rsidRPr="000306E6" w:rsidRDefault="00AA4433" w:rsidP="00941F3B">
      <w:pPr>
        <w:pStyle w:val="a3"/>
        <w:ind w:firstLine="709"/>
        <w:jc w:val="both"/>
        <w:rPr>
          <w:szCs w:val="28"/>
        </w:rPr>
      </w:pPr>
      <w:r w:rsidRPr="000306E6">
        <w:rPr>
          <w:szCs w:val="28"/>
        </w:rPr>
        <w:t>2.</w:t>
      </w:r>
      <w:r w:rsidR="00BA66D1" w:rsidRPr="000306E6">
        <w:rPr>
          <w:szCs w:val="28"/>
        </w:rPr>
        <w:t>10</w:t>
      </w:r>
      <w:r w:rsidRPr="000306E6">
        <w:rPr>
          <w:szCs w:val="28"/>
        </w:rPr>
        <w:t xml:space="preserve">. </w:t>
      </w:r>
      <w:bookmarkStart w:id="5" w:name="sub_1222"/>
      <w:r w:rsidR="0077350C" w:rsidRPr="000306E6">
        <w:rPr>
          <w:szCs w:val="28"/>
        </w:rPr>
        <w:t>Исчерпывающий перечень оснований для отказа в предоставлении муниципальной услуги.</w:t>
      </w:r>
    </w:p>
    <w:p w:rsidR="00941F3B" w:rsidRPr="000306E6" w:rsidRDefault="00941F3B" w:rsidP="00941F3B">
      <w:pPr>
        <w:pStyle w:val="a3"/>
        <w:ind w:firstLine="709"/>
        <w:jc w:val="both"/>
        <w:rPr>
          <w:szCs w:val="28"/>
        </w:rPr>
      </w:pPr>
      <w:r w:rsidRPr="000306E6">
        <w:rPr>
          <w:szCs w:val="28"/>
        </w:rPr>
        <w:t>Основаниями для отказа в подтверждении завершения перевод</w:t>
      </w:r>
      <w:r w:rsidR="00E06E12" w:rsidRPr="000306E6">
        <w:rPr>
          <w:szCs w:val="28"/>
        </w:rPr>
        <w:t>а</w:t>
      </w:r>
      <w:r w:rsidR="00B02DC6">
        <w:rPr>
          <w:szCs w:val="28"/>
        </w:rPr>
        <w:t xml:space="preserve"> </w:t>
      </w:r>
      <w:r w:rsidRPr="000306E6">
        <w:rPr>
          <w:bCs/>
          <w:szCs w:val="28"/>
        </w:rPr>
        <w:t>жилого помещения в нежилое помещение или нежилого помещения в жилое помещение</w:t>
      </w:r>
      <w:r w:rsidRPr="000306E6">
        <w:rPr>
          <w:szCs w:val="28"/>
        </w:rPr>
        <w:t xml:space="preserve"> являются:</w:t>
      </w:r>
    </w:p>
    <w:p w:rsidR="00995830" w:rsidRPr="00B02DC6" w:rsidRDefault="00995830" w:rsidP="00995830">
      <w:pPr>
        <w:widowControl w:val="0"/>
        <w:tabs>
          <w:tab w:val="left" w:pos="1134"/>
        </w:tabs>
        <w:ind w:firstLine="709"/>
        <w:jc w:val="both"/>
        <w:rPr>
          <w:sz w:val="28"/>
          <w:szCs w:val="28"/>
        </w:rPr>
      </w:pPr>
      <w:r w:rsidRPr="00B02DC6">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B02DC6" w:rsidRDefault="00995830" w:rsidP="00E94E1C">
      <w:pPr>
        <w:widowControl w:val="0"/>
        <w:tabs>
          <w:tab w:val="left" w:pos="1134"/>
        </w:tabs>
        <w:ind w:firstLine="709"/>
        <w:jc w:val="both"/>
        <w:rPr>
          <w:sz w:val="28"/>
          <w:szCs w:val="28"/>
        </w:rPr>
      </w:pPr>
      <w:r w:rsidRPr="00B02DC6">
        <w:rPr>
          <w:sz w:val="28"/>
          <w:szCs w:val="28"/>
        </w:rPr>
        <w:t xml:space="preserve">- </w:t>
      </w:r>
      <w:r w:rsidR="00A43CE8" w:rsidRPr="00B02DC6">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B02DC6" w:rsidRDefault="00E94E1C" w:rsidP="00E94E1C">
      <w:pPr>
        <w:widowControl w:val="0"/>
        <w:tabs>
          <w:tab w:val="left" w:pos="1134"/>
        </w:tabs>
        <w:ind w:firstLine="709"/>
        <w:jc w:val="both"/>
        <w:rPr>
          <w:sz w:val="28"/>
          <w:szCs w:val="28"/>
        </w:rPr>
      </w:pPr>
      <w:r w:rsidRPr="00B02DC6">
        <w:rPr>
          <w:sz w:val="28"/>
          <w:szCs w:val="28"/>
        </w:rPr>
        <w:t>2) Представленные заявителем документы не отвечают требованиям, установленным административным регламентом:</w:t>
      </w:r>
    </w:p>
    <w:p w:rsidR="00E94E1C" w:rsidRPr="00B02DC6" w:rsidRDefault="00E94E1C" w:rsidP="00E94E1C">
      <w:pPr>
        <w:widowControl w:val="0"/>
        <w:tabs>
          <w:tab w:val="left" w:pos="1134"/>
        </w:tabs>
        <w:ind w:firstLine="709"/>
        <w:jc w:val="both"/>
        <w:rPr>
          <w:sz w:val="28"/>
          <w:szCs w:val="28"/>
        </w:rPr>
      </w:pPr>
      <w:r w:rsidRPr="00B02DC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B02DC6" w:rsidRDefault="00E94E1C" w:rsidP="00E94E1C">
      <w:pPr>
        <w:widowControl w:val="0"/>
        <w:tabs>
          <w:tab w:val="left" w:pos="1134"/>
        </w:tabs>
        <w:ind w:firstLine="709"/>
        <w:jc w:val="both"/>
        <w:rPr>
          <w:sz w:val="28"/>
          <w:szCs w:val="28"/>
        </w:rPr>
      </w:pPr>
      <w:r w:rsidRPr="00B02DC6">
        <w:rPr>
          <w:sz w:val="28"/>
          <w:szCs w:val="28"/>
        </w:rPr>
        <w:t>3</w:t>
      </w:r>
      <w:r w:rsidR="00995830" w:rsidRPr="00B02DC6">
        <w:rPr>
          <w:sz w:val="28"/>
          <w:szCs w:val="28"/>
        </w:rPr>
        <w:t>)Предмет запроса не регламентируется законодательством в рамках услуги:</w:t>
      </w:r>
    </w:p>
    <w:p w:rsidR="00995830" w:rsidRPr="00B02DC6" w:rsidRDefault="00995830" w:rsidP="00E94E1C">
      <w:pPr>
        <w:widowControl w:val="0"/>
        <w:tabs>
          <w:tab w:val="left" w:pos="1134"/>
        </w:tabs>
        <w:ind w:firstLine="709"/>
        <w:jc w:val="both"/>
        <w:rPr>
          <w:sz w:val="28"/>
          <w:szCs w:val="28"/>
        </w:rPr>
      </w:pPr>
      <w:r w:rsidRPr="00B02DC6">
        <w:rPr>
          <w:sz w:val="28"/>
          <w:szCs w:val="28"/>
        </w:rPr>
        <w:t>- представления документов в ненадлежащий орган;</w:t>
      </w:r>
    </w:p>
    <w:p w:rsidR="00E94E1C" w:rsidRPr="00B02DC6" w:rsidRDefault="00E94E1C" w:rsidP="00E94E1C">
      <w:pPr>
        <w:widowControl w:val="0"/>
        <w:tabs>
          <w:tab w:val="left" w:pos="1134"/>
        </w:tabs>
        <w:ind w:firstLine="709"/>
        <w:jc w:val="both"/>
        <w:rPr>
          <w:sz w:val="28"/>
          <w:szCs w:val="28"/>
        </w:rPr>
      </w:pPr>
      <w:r w:rsidRPr="00B02DC6">
        <w:rPr>
          <w:sz w:val="28"/>
          <w:szCs w:val="28"/>
        </w:rPr>
        <w:t>4) Отсутствие права на предоставление государственной услуги:</w:t>
      </w:r>
    </w:p>
    <w:p w:rsidR="00E94E1C" w:rsidRPr="00B02DC6" w:rsidRDefault="00E94E1C" w:rsidP="00E94E1C">
      <w:pPr>
        <w:widowControl w:val="0"/>
        <w:tabs>
          <w:tab w:val="left" w:pos="1134"/>
        </w:tabs>
        <w:ind w:firstLine="709"/>
        <w:jc w:val="both"/>
        <w:rPr>
          <w:sz w:val="28"/>
          <w:szCs w:val="28"/>
        </w:rPr>
      </w:pPr>
      <w:r w:rsidRPr="00B02DC6">
        <w:rPr>
          <w:sz w:val="28"/>
          <w:szCs w:val="28"/>
        </w:rPr>
        <w:t>- несоблюдения предусмотренных статьей 22 Жилищного кодекса Российской Федерации условий перевода помещения.</w:t>
      </w:r>
    </w:p>
    <w:bookmarkEnd w:id="5"/>
    <w:p w:rsidR="002D148A" w:rsidRPr="00B02DC6" w:rsidRDefault="002D148A" w:rsidP="002D148A">
      <w:pPr>
        <w:autoSpaceDE w:val="0"/>
        <w:autoSpaceDN w:val="0"/>
        <w:adjustRightInd w:val="0"/>
        <w:ind w:firstLine="709"/>
        <w:jc w:val="both"/>
        <w:rPr>
          <w:sz w:val="28"/>
          <w:szCs w:val="28"/>
        </w:rPr>
      </w:pPr>
      <w:r w:rsidRPr="00B02DC6">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B02DC6" w:rsidRDefault="002D148A" w:rsidP="002D148A">
      <w:pPr>
        <w:pStyle w:val="ConsPlusNormal"/>
        <w:jc w:val="both"/>
        <w:rPr>
          <w:rFonts w:ascii="Times New Roman" w:hAnsi="Times New Roman" w:cs="Times New Roman"/>
          <w:sz w:val="28"/>
          <w:szCs w:val="28"/>
        </w:rPr>
      </w:pPr>
      <w:r w:rsidRPr="00B02DC6">
        <w:rPr>
          <w:rFonts w:ascii="Times New Roman" w:hAnsi="Times New Roman" w:cs="Times New Roman"/>
          <w:sz w:val="28"/>
          <w:szCs w:val="28"/>
        </w:rPr>
        <w:t>2.11.1.Муниципальная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B02DC6" w:rsidRDefault="002D148A" w:rsidP="002D148A">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lastRenderedPageBreak/>
        <w:t xml:space="preserve">в </w:t>
      </w:r>
      <w:r w:rsidRPr="00B02DC6">
        <w:rPr>
          <w:sz w:val="28"/>
          <w:szCs w:val="28"/>
        </w:rPr>
        <w:t>многофункциональных центрах.</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B02DC6">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B02DC6">
        <w:rPr>
          <w:sz w:val="28"/>
          <w:szCs w:val="28"/>
        </w:rPr>
        <w:t>ГБУ ЛО «МФЦ»,</w:t>
      </w:r>
      <w:r w:rsidRPr="002C72D4">
        <w:rPr>
          <w:color w:val="4F81BD" w:themeColor="accent1"/>
          <w:sz w:val="28"/>
          <w:szCs w:val="28"/>
        </w:rPr>
        <w:t xml:space="preserve">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w:t>
      </w:r>
      <w:r w:rsidR="00B02DC6">
        <w:rPr>
          <w:sz w:val="28"/>
          <w:szCs w:val="28"/>
        </w:rPr>
        <w:t xml:space="preserve">я собаки-проводника и устройств </w:t>
      </w:r>
      <w:r w:rsidRPr="00011859">
        <w:rPr>
          <w:sz w:val="28"/>
          <w:szCs w:val="28"/>
        </w:rPr>
        <w:t>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2.14.14. Места для проведения личного приема заявителей оборудуются </w:t>
      </w:r>
      <w:r w:rsidRPr="00011859">
        <w:rPr>
          <w:sz w:val="28"/>
          <w:szCs w:val="28"/>
        </w:rPr>
        <w:lastRenderedPageBreak/>
        <w:t>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B02DC6">
        <w:rPr>
          <w:sz w:val="28"/>
          <w:szCs w:val="28"/>
        </w:rPr>
        <w:t>ГБУ ЛО «МФЦ»,</w:t>
      </w:r>
      <w:r w:rsidRPr="00011859">
        <w:rPr>
          <w:sz w:val="28"/>
          <w:szCs w:val="28"/>
        </w:rPr>
        <w:t xml:space="preserve"> по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2D148A" w:rsidRDefault="002D148A" w:rsidP="002D148A">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2D148A" w:rsidRDefault="002D148A" w:rsidP="002D148A">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2D148A" w:rsidRPr="008E6BB7" w:rsidRDefault="002D148A" w:rsidP="002D148A">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B02DC6" w:rsidRDefault="002D148A" w:rsidP="002D148A">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работникам </w:t>
      </w:r>
      <w:r w:rsidRPr="00B02DC6">
        <w:rPr>
          <w:sz w:val="28"/>
          <w:szCs w:val="28"/>
        </w:rPr>
        <w:t>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B02DC6" w:rsidRDefault="002D148A" w:rsidP="002D148A">
      <w:pPr>
        <w:widowControl w:val="0"/>
        <w:ind w:firstLine="709"/>
        <w:jc w:val="both"/>
        <w:rPr>
          <w:sz w:val="28"/>
          <w:szCs w:val="28"/>
        </w:rPr>
      </w:pPr>
      <w:r w:rsidRPr="00B02DC6">
        <w:rPr>
          <w:sz w:val="28"/>
          <w:szCs w:val="28"/>
        </w:rPr>
        <w:t>4) отсутствие жалоб на действия или бездействия должностных лиц администрации, поданных в установленном порядке.</w:t>
      </w:r>
    </w:p>
    <w:p w:rsidR="002D148A" w:rsidRPr="003E2C5C" w:rsidRDefault="002D148A" w:rsidP="002D148A">
      <w:pPr>
        <w:widowControl w:val="0"/>
        <w:ind w:firstLine="709"/>
        <w:jc w:val="both"/>
        <w:rPr>
          <w:sz w:val="28"/>
          <w:szCs w:val="28"/>
        </w:rPr>
      </w:pPr>
      <w:r w:rsidRPr="00B02DC6">
        <w:rPr>
          <w:sz w:val="28"/>
          <w:szCs w:val="28"/>
        </w:rPr>
        <w:t>2.15.4. После получения результата услуги, предоставление которой осуществлялось в электронной форме</w:t>
      </w:r>
      <w:r w:rsidR="00B02DC6" w:rsidRPr="00B02DC6">
        <w:rPr>
          <w:sz w:val="28"/>
          <w:szCs w:val="28"/>
        </w:rPr>
        <w:t xml:space="preserve"> </w:t>
      </w:r>
      <w:r w:rsidRPr="00B02DC6">
        <w:rPr>
          <w:sz w:val="28"/>
          <w:szCs w:val="28"/>
        </w:rPr>
        <w:t>через ЕПГУ или ПГУ ЛО, либо посредством ГБУ ЛО «МФЦ», заявителю обеспечивается</w:t>
      </w:r>
      <w:r w:rsidRPr="003E2C5C">
        <w:rPr>
          <w:sz w:val="28"/>
          <w:szCs w:val="28"/>
        </w:rPr>
        <w:t xml:space="preserve"> возможность оценки 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w:t>
      </w:r>
      <w:r>
        <w:rPr>
          <w:sz w:val="28"/>
          <w:szCs w:val="28"/>
        </w:rPr>
        <w:lastRenderedPageBreak/>
        <w:t xml:space="preserve">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2D148A" w:rsidRPr="00B02DC6" w:rsidRDefault="002D148A" w:rsidP="002D148A">
      <w:pPr>
        <w:widowControl w:val="0"/>
        <w:tabs>
          <w:tab w:val="left" w:pos="142"/>
          <w:tab w:val="left" w:pos="284"/>
        </w:tabs>
        <w:autoSpaceDE w:val="0"/>
        <w:autoSpaceDN w:val="0"/>
        <w:adjustRightInd w:val="0"/>
        <w:ind w:firstLine="709"/>
        <w:jc w:val="both"/>
        <w:rPr>
          <w:sz w:val="28"/>
          <w:szCs w:val="28"/>
        </w:rPr>
      </w:pPr>
      <w:r w:rsidRPr="00B02DC6">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02DC6">
        <w:rPr>
          <w:sz w:val="28"/>
          <w:szCs w:val="28"/>
        </w:rPr>
        <w:br/>
        <w:t>о взаимодействии между многофункциональными центрами и администрацией.</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6"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6"/>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B02DC6">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rPr>
        <w:t>ой</w:t>
      </w:r>
      <w:r w:rsidR="00B02DC6">
        <w:rPr>
          <w:szCs w:val="28"/>
        </w:rPr>
        <w:t xml:space="preserve"> </w:t>
      </w:r>
      <w:r w:rsidR="00476E82" w:rsidRPr="002D148A">
        <w:rPr>
          <w:szCs w:val="28"/>
        </w:rPr>
        <w:t>форме.</w:t>
      </w:r>
    </w:p>
    <w:p w:rsidR="00E9306F" w:rsidRPr="002D148A" w:rsidRDefault="00E9306F" w:rsidP="00E9306F">
      <w:pPr>
        <w:pStyle w:val="a3"/>
        <w:ind w:firstLine="709"/>
        <w:jc w:val="both"/>
        <w:rPr>
          <w:rFonts w:eastAsia="Calibri"/>
          <w:szCs w:val="28"/>
        </w:rPr>
      </w:pPr>
      <w:r w:rsidRPr="002D148A">
        <w:rPr>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7"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w:t>
      </w:r>
      <w:r w:rsidR="00E67444" w:rsidRPr="002D148A">
        <w:rPr>
          <w:szCs w:val="28"/>
        </w:rPr>
        <w:lastRenderedPageBreak/>
        <w:t>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lastRenderedPageBreak/>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B832BD">
          <w:rPr>
            <w:sz w:val="28"/>
            <w:szCs w:val="28"/>
          </w:rPr>
          <w:t>законом</w:t>
        </w:r>
      </w:hyperlink>
      <w:r w:rsidR="00B02DC6">
        <w:t xml:space="preserve"> </w:t>
      </w:r>
      <w:r>
        <w:rPr>
          <w:sz w:val="28"/>
          <w:szCs w:val="28"/>
        </w:rPr>
        <w:t>№</w:t>
      </w:r>
      <w:r w:rsidRPr="00B832BD">
        <w:rPr>
          <w:sz w:val="28"/>
          <w:szCs w:val="28"/>
        </w:rPr>
        <w:t xml:space="preserve"> 210-ФЗ, Федеральным </w:t>
      </w:r>
      <w:hyperlink r:id="rId15"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6"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93CFA" w:rsidRPr="00B02DC6" w:rsidRDefault="00193CFA" w:rsidP="00193CFA">
      <w:pPr>
        <w:widowControl w:val="0"/>
        <w:autoSpaceDE w:val="0"/>
        <w:autoSpaceDN w:val="0"/>
        <w:ind w:firstLine="709"/>
        <w:jc w:val="both"/>
        <w:rPr>
          <w:sz w:val="28"/>
          <w:szCs w:val="28"/>
        </w:rPr>
      </w:pPr>
      <w:r w:rsidRPr="00B832BD">
        <w:rPr>
          <w:sz w:val="28"/>
          <w:szCs w:val="28"/>
        </w:rPr>
        <w:t xml:space="preserve">в личном кабинете на ЕПГУ или на ПГУ ЛО </w:t>
      </w:r>
      <w:r w:rsidRPr="00B02DC6">
        <w:rPr>
          <w:sz w:val="28"/>
          <w:szCs w:val="28"/>
        </w:rPr>
        <w:t>заполнить в электронной форме заявление на оказание муниципальной услуги;</w:t>
      </w:r>
    </w:p>
    <w:p w:rsidR="00193CFA" w:rsidRPr="00B02DC6" w:rsidRDefault="00193CFA" w:rsidP="00193CFA">
      <w:pPr>
        <w:widowControl w:val="0"/>
        <w:autoSpaceDE w:val="0"/>
        <w:autoSpaceDN w:val="0"/>
        <w:ind w:firstLine="709"/>
        <w:jc w:val="both"/>
        <w:rPr>
          <w:sz w:val="28"/>
          <w:szCs w:val="28"/>
        </w:rPr>
      </w:pPr>
      <w:r w:rsidRPr="00B02DC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B02DC6" w:rsidRDefault="00193CFA" w:rsidP="00193CFA">
      <w:pPr>
        <w:widowControl w:val="0"/>
        <w:autoSpaceDE w:val="0"/>
        <w:autoSpaceDN w:val="0"/>
        <w:ind w:firstLine="709"/>
        <w:jc w:val="both"/>
        <w:rPr>
          <w:sz w:val="28"/>
          <w:szCs w:val="28"/>
        </w:rPr>
      </w:pPr>
      <w:r w:rsidRPr="00B02DC6">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B832BD" w:rsidRDefault="00193CFA" w:rsidP="00193CFA">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lastRenderedPageBreak/>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B02DC6" w:rsidRDefault="00193CFA" w:rsidP="00193CFA">
      <w:pPr>
        <w:widowControl w:val="0"/>
        <w:autoSpaceDE w:val="0"/>
        <w:autoSpaceDN w:val="0"/>
        <w:ind w:firstLine="709"/>
        <w:jc w:val="both"/>
        <w:rPr>
          <w:sz w:val="28"/>
          <w:szCs w:val="28"/>
        </w:rPr>
      </w:pPr>
      <w:r w:rsidRPr="00B02DC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B832BD" w:rsidRDefault="00193CFA" w:rsidP="00193CF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6D55EF" w:rsidRDefault="006D61C1" w:rsidP="006D61C1">
      <w:pPr>
        <w:widowControl w:val="0"/>
        <w:ind w:firstLine="709"/>
        <w:jc w:val="both"/>
        <w:rPr>
          <w:sz w:val="28"/>
          <w:szCs w:val="28"/>
        </w:rPr>
      </w:pPr>
    </w:p>
    <w:p w:rsidR="006D61C1" w:rsidRPr="00B02DC6" w:rsidRDefault="00943D15" w:rsidP="006D61C1">
      <w:pPr>
        <w:widowControl w:val="0"/>
        <w:ind w:firstLine="709"/>
        <w:jc w:val="both"/>
        <w:rPr>
          <w:sz w:val="28"/>
          <w:szCs w:val="28"/>
        </w:rPr>
      </w:pPr>
      <w:r w:rsidRPr="00B02DC6">
        <w:rPr>
          <w:sz w:val="28"/>
          <w:szCs w:val="28"/>
        </w:rPr>
        <w:t>3.3</w:t>
      </w:r>
      <w:r w:rsidR="006D61C1" w:rsidRPr="00B02DC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B02DC6" w:rsidRDefault="00943D15" w:rsidP="006D61C1">
      <w:pPr>
        <w:widowControl w:val="0"/>
        <w:ind w:firstLine="709"/>
        <w:jc w:val="both"/>
        <w:rPr>
          <w:sz w:val="28"/>
          <w:szCs w:val="28"/>
        </w:rPr>
      </w:pPr>
      <w:r w:rsidRPr="00B02DC6">
        <w:rPr>
          <w:sz w:val="28"/>
          <w:szCs w:val="28"/>
        </w:rPr>
        <w:t>3.3</w:t>
      </w:r>
      <w:r w:rsidR="006D61C1" w:rsidRPr="00B02DC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B02DC6" w:rsidRDefault="00943D15" w:rsidP="006D61C1">
      <w:pPr>
        <w:widowControl w:val="0"/>
        <w:ind w:firstLine="709"/>
        <w:jc w:val="both"/>
        <w:rPr>
          <w:sz w:val="28"/>
          <w:szCs w:val="28"/>
        </w:rPr>
      </w:pPr>
      <w:r w:rsidRPr="00B02DC6">
        <w:rPr>
          <w:sz w:val="28"/>
          <w:szCs w:val="28"/>
        </w:rPr>
        <w:t>3.3</w:t>
      </w:r>
      <w:r w:rsidR="006D61C1" w:rsidRPr="00B02DC6">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B02DC6" w:rsidRDefault="00D1097F" w:rsidP="00D1097F">
      <w:pPr>
        <w:widowControl w:val="0"/>
        <w:ind w:firstLine="709"/>
        <w:jc w:val="both"/>
        <w:rPr>
          <w:sz w:val="28"/>
          <w:szCs w:val="28"/>
        </w:rPr>
      </w:pPr>
    </w:p>
    <w:p w:rsidR="000231DA" w:rsidRPr="00553523" w:rsidRDefault="000231DA" w:rsidP="000231DA">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Работники администрации при предоставлении муниципальной услуги </w:t>
      </w:r>
      <w:r w:rsidRPr="001111EA">
        <w:rPr>
          <w:szCs w:val="28"/>
        </w:rPr>
        <w:lastRenderedPageBreak/>
        <w:t>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B02DC6" w:rsidRDefault="000231DA" w:rsidP="000231DA">
      <w:pPr>
        <w:pStyle w:val="a3"/>
        <w:widowControl w:val="0"/>
        <w:tabs>
          <w:tab w:val="left" w:pos="142"/>
          <w:tab w:val="left" w:pos="284"/>
        </w:tabs>
        <w:ind w:firstLine="709"/>
        <w:jc w:val="both"/>
        <w:rPr>
          <w:szCs w:val="28"/>
        </w:rPr>
      </w:pPr>
      <w:r w:rsidRPr="00B02DC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B02DC6">
        <w:rPr>
          <w:b/>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00B02DC6">
        <w:rPr>
          <w:b/>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B02DC6">
        <w:rPr>
          <w:sz w:val="28"/>
          <w:szCs w:val="28"/>
        </w:rPr>
        <w:t xml:space="preserve"> </w:t>
      </w:r>
      <w:r w:rsidRPr="00A377C1">
        <w:rPr>
          <w:sz w:val="28"/>
          <w:szCs w:val="28"/>
        </w:rPr>
        <w:t xml:space="preserve">нормативными правовыми актами Российской Федерации, нормативными </w:t>
      </w:r>
      <w:r w:rsidRPr="00A377C1">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A377C1">
        <w:rPr>
          <w:sz w:val="28"/>
          <w:szCs w:val="28"/>
        </w:rPr>
        <w:lastRenderedPageBreak/>
        <w:t>нахождения заявителя - юридического лица, а также номер (номера) контактного телефона, адрес (адреса) электронной</w:t>
      </w:r>
      <w:r w:rsidR="00231F96">
        <w:rPr>
          <w:sz w:val="28"/>
          <w:szCs w:val="28"/>
        </w:rPr>
        <w:t xml:space="preserve"> почты (при наличии) и почтовый </w:t>
      </w:r>
      <w:r w:rsidRPr="00A377C1">
        <w:rPr>
          <w:sz w:val="28"/>
          <w:szCs w:val="28"/>
        </w:rPr>
        <w:t>адрес,</w:t>
      </w:r>
      <w:r w:rsidR="00231F96">
        <w:rPr>
          <w:sz w:val="28"/>
          <w:szCs w:val="28"/>
        </w:rPr>
        <w:t xml:space="preserve"> </w:t>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A377C1">
        <w:rPr>
          <w:rFonts w:ascii="Times New Roman" w:hAnsi="Times New Roman"/>
          <w:sz w:val="28"/>
          <w:szCs w:val="28"/>
        </w:rPr>
        <w:lastRenderedPageBreak/>
        <w:t>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Default="00943D15" w:rsidP="00943D1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B02DC6">
        <w:rPr>
          <w:sz w:val="28"/>
          <w:szCs w:val="28"/>
        </w:rPr>
        <w:t>ГБУ ЛО «МФЦ»работник ГБУ ЛО «МФЦ»</w:t>
      </w:r>
      <w:r w:rsidRPr="002C72D4">
        <w:rPr>
          <w:color w:val="4F81BD" w:themeColor="accent1"/>
          <w:sz w:val="28"/>
          <w:szCs w:val="28"/>
        </w:rPr>
        <w:t xml:space="preserve">, </w:t>
      </w:r>
      <w:r w:rsidRPr="00B86D89">
        <w:rPr>
          <w:sz w:val="28"/>
          <w:szCs w:val="28"/>
        </w:rPr>
        <w:t>осуществляющий прием документов, представленных для получения муниципальной услуги, выполняет следующие действия:</w:t>
      </w:r>
    </w:p>
    <w:p w:rsidR="00943D15" w:rsidRDefault="00943D15" w:rsidP="00943D1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Default="00943D15" w:rsidP="00943D1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Default="00943D15" w:rsidP="00943D15">
      <w:pPr>
        <w:widowControl w:val="0"/>
        <w:ind w:firstLine="709"/>
        <w:jc w:val="both"/>
        <w:rPr>
          <w:sz w:val="28"/>
          <w:szCs w:val="28"/>
        </w:rPr>
      </w:pPr>
      <w:r>
        <w:rPr>
          <w:rFonts w:eastAsiaTheme="minorHAnsi"/>
          <w:sz w:val="28"/>
          <w:szCs w:val="28"/>
          <w:lang w:eastAsia="en-US"/>
        </w:rPr>
        <w:t>б) определяет предмет обращения;</w:t>
      </w:r>
    </w:p>
    <w:p w:rsidR="00943D15" w:rsidRDefault="00943D15" w:rsidP="00943D1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943D15" w:rsidRDefault="00943D15" w:rsidP="00943D1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943D15" w:rsidRDefault="00943D15" w:rsidP="00943D15">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Default="00943D15" w:rsidP="00943D1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943D15" w:rsidRDefault="00943D15" w:rsidP="00943D15">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943D15" w:rsidRPr="00B02DC6" w:rsidRDefault="00943D15" w:rsidP="00943D15">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w:t>
      </w:r>
      <w:r w:rsidRPr="00B02DC6">
        <w:rPr>
          <w:rFonts w:eastAsiaTheme="minorHAnsi"/>
          <w:sz w:val="28"/>
          <w:szCs w:val="28"/>
          <w:lang w:eastAsia="en-US"/>
        </w:rPr>
        <w:t xml:space="preserve">в </w:t>
      </w:r>
      <w:r w:rsidRPr="00B02DC6">
        <w:rPr>
          <w:sz w:val="28"/>
          <w:szCs w:val="28"/>
        </w:rPr>
        <w:t>ГБУ ЛО «МФЦ»</w:t>
      </w:r>
      <w:r w:rsidRPr="00B02DC6">
        <w:rPr>
          <w:rFonts w:eastAsiaTheme="minorHAnsi"/>
          <w:sz w:val="28"/>
          <w:szCs w:val="28"/>
          <w:lang w:eastAsia="en-US"/>
        </w:rPr>
        <w:t>;</w:t>
      </w:r>
    </w:p>
    <w:p w:rsidR="00943D15" w:rsidRPr="00B02DC6" w:rsidRDefault="00943D15" w:rsidP="00943D15">
      <w:pPr>
        <w:widowControl w:val="0"/>
        <w:ind w:firstLine="709"/>
        <w:jc w:val="both"/>
        <w:rPr>
          <w:sz w:val="28"/>
          <w:szCs w:val="28"/>
        </w:rPr>
      </w:pPr>
      <w:r w:rsidRPr="00B02DC6">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00FA7E16">
        <w:rPr>
          <w:sz w:val="28"/>
          <w:szCs w:val="28"/>
        </w:rPr>
        <w:t xml:space="preserve"> </w:t>
      </w:r>
      <w:r w:rsidRPr="00B02DC6">
        <w:rPr>
          <w:sz w:val="28"/>
          <w:szCs w:val="28"/>
        </w:rPr>
        <w:t>ГБУ ЛО «МФЦ»</w:t>
      </w:r>
      <w:r w:rsidR="00231F96">
        <w:rPr>
          <w:sz w:val="28"/>
          <w:szCs w:val="28"/>
        </w:rPr>
        <w:t xml:space="preserve"> </w:t>
      </w:r>
      <w:r w:rsidRPr="00B02DC6">
        <w:rPr>
          <w:sz w:val="28"/>
          <w:szCs w:val="28"/>
        </w:rPr>
        <w:t xml:space="preserve">посредством курьерской связи, </w:t>
      </w:r>
      <w:r w:rsidRPr="00B02DC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B02DC6" w:rsidRDefault="00943D15" w:rsidP="00943D15">
      <w:pPr>
        <w:widowControl w:val="0"/>
        <w:ind w:firstLine="709"/>
        <w:jc w:val="both"/>
        <w:rPr>
          <w:sz w:val="28"/>
          <w:szCs w:val="28"/>
        </w:rPr>
      </w:pPr>
      <w:r w:rsidRPr="00B02DC6">
        <w:rPr>
          <w:sz w:val="28"/>
          <w:szCs w:val="28"/>
        </w:rPr>
        <w:t>По окончании приема документов работник ГБУ ЛО «МФЦ» выдает заявителю расписку в приеме документов.</w:t>
      </w:r>
    </w:p>
    <w:p w:rsidR="00943D15" w:rsidRPr="00B02DC6" w:rsidRDefault="00943D15" w:rsidP="00943D15">
      <w:pPr>
        <w:widowControl w:val="0"/>
        <w:ind w:firstLine="709"/>
        <w:jc w:val="both"/>
        <w:rPr>
          <w:sz w:val="28"/>
          <w:szCs w:val="28"/>
        </w:rPr>
      </w:pPr>
      <w:r w:rsidRPr="00B02DC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C81D43" w:rsidRDefault="00943D15" w:rsidP="00943D15">
      <w:pPr>
        <w:widowControl w:val="0"/>
        <w:ind w:firstLine="709"/>
        <w:jc w:val="both"/>
        <w:rPr>
          <w:sz w:val="28"/>
          <w:szCs w:val="28"/>
        </w:rPr>
      </w:pPr>
      <w:r w:rsidRPr="00C81D43">
        <w:rPr>
          <w:sz w:val="28"/>
          <w:szCs w:val="28"/>
        </w:rPr>
        <w:lastRenderedPageBreak/>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943D15" w:rsidRPr="00C81D43" w:rsidRDefault="00943D15" w:rsidP="00943D15">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B02DC6" w:rsidRDefault="00943D15" w:rsidP="00943D15">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w:t>
      </w:r>
      <w:r w:rsidRPr="00B02DC6">
        <w:rPr>
          <w:sz w:val="28"/>
          <w:szCs w:val="28"/>
        </w:rPr>
        <w:t xml:space="preserve">в ГБУ ЛО «МФЦ», но не может превышать общий срок предоставления услуги. </w:t>
      </w:r>
    </w:p>
    <w:p w:rsidR="00943D15" w:rsidRPr="00B02DC6" w:rsidRDefault="00943D15" w:rsidP="00943D15">
      <w:pPr>
        <w:widowControl w:val="0"/>
        <w:ind w:firstLine="709"/>
        <w:jc w:val="both"/>
        <w:rPr>
          <w:sz w:val="28"/>
          <w:szCs w:val="28"/>
        </w:rPr>
      </w:pPr>
      <w:r w:rsidRPr="00B02DC6">
        <w:rPr>
          <w:sz w:val="28"/>
          <w:szCs w:val="28"/>
        </w:rPr>
        <w:t>Работник</w:t>
      </w:r>
      <w:r w:rsidR="00B02DC6" w:rsidRPr="00B02DC6">
        <w:rPr>
          <w:sz w:val="28"/>
          <w:szCs w:val="28"/>
        </w:rPr>
        <w:t xml:space="preserve"> </w:t>
      </w:r>
      <w:r w:rsidRPr="00B02DC6">
        <w:rPr>
          <w:sz w:val="28"/>
          <w:szCs w:val="28"/>
        </w:rPr>
        <w:t xml:space="preserve">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02DC6">
        <w:rPr>
          <w:sz w:val="28"/>
          <w:szCs w:val="28"/>
        </w:rPr>
        <w:br/>
        <w:t xml:space="preserve">от администрации сообщает заявителю о принятом решении по телефону </w:t>
      </w:r>
      <w:r w:rsidRPr="00B02DC6">
        <w:rPr>
          <w:sz w:val="28"/>
          <w:szCs w:val="28"/>
        </w:rPr>
        <w:br/>
        <w:t xml:space="preserve">(с записью даты и времени телефонного звонка или посредством </w:t>
      </w:r>
      <w:r w:rsidRPr="00B02DC6">
        <w:rPr>
          <w:sz w:val="28"/>
          <w:szCs w:val="28"/>
        </w:rPr>
        <w:br/>
        <w:t>смс-информирования), а также о возможности получения документов в ГБУ ЛО «МФЦ».</w:t>
      </w:r>
    </w:p>
    <w:p w:rsidR="00D1097F" w:rsidRPr="00E038FA" w:rsidRDefault="00D1097F" w:rsidP="00FA525C">
      <w:pPr>
        <w:ind w:firstLine="4820"/>
        <w:jc w:val="right"/>
        <w:rPr>
          <w:color w:val="C0504D" w:themeColor="accent2"/>
          <w:sz w:val="28"/>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0231DA" w:rsidRDefault="006B7110" w:rsidP="00FA525C">
      <w:pPr>
        <w:ind w:firstLine="4820"/>
        <w:jc w:val="right"/>
        <w:rPr>
          <w:b/>
          <w:bCs/>
        </w:rPr>
      </w:pPr>
      <w:r w:rsidRPr="000231DA">
        <w:rPr>
          <w:b/>
          <w:bCs/>
        </w:rPr>
        <w:t>Приложение</w:t>
      </w:r>
      <w:r w:rsidR="00BC2042" w:rsidRPr="000231DA">
        <w:rPr>
          <w:b/>
          <w:bCs/>
        </w:rPr>
        <w:t xml:space="preserve"> №</w:t>
      </w:r>
      <w:r w:rsidRPr="000231DA">
        <w:rPr>
          <w:b/>
          <w:bCs/>
        </w:rPr>
        <w:t xml:space="preserve"> 1</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B02DC6" w:rsidRDefault="006B7110" w:rsidP="00FA7E16">
      <w:pPr>
        <w:pStyle w:val="a3"/>
        <w:ind w:right="-104" w:firstLine="4820"/>
        <w:rPr>
          <w:b/>
          <w:bCs/>
          <w:sz w:val="24"/>
        </w:rPr>
      </w:pPr>
      <w:r w:rsidRPr="000231DA">
        <w:rPr>
          <w:b/>
          <w:bCs/>
          <w:sz w:val="24"/>
        </w:rPr>
        <w:t xml:space="preserve">предоставления </w:t>
      </w:r>
      <w:r w:rsidR="00B02DC6">
        <w:rPr>
          <w:b/>
          <w:bCs/>
          <w:sz w:val="24"/>
        </w:rPr>
        <w:t>м</w:t>
      </w:r>
      <w:r w:rsidRPr="00B02DC6">
        <w:rPr>
          <w:b/>
          <w:bCs/>
          <w:sz w:val="24"/>
        </w:rPr>
        <w:t>униципальной</w:t>
      </w:r>
      <w:r w:rsidR="00B02DC6" w:rsidRPr="00B02DC6">
        <w:rPr>
          <w:b/>
          <w:bCs/>
          <w:sz w:val="24"/>
        </w:rPr>
        <w:t xml:space="preserve"> </w:t>
      </w:r>
      <w:r w:rsidRPr="00B02DC6">
        <w:rPr>
          <w:b/>
          <w:bCs/>
          <w:sz w:val="24"/>
        </w:rPr>
        <w:t>услуги по приемке в эксплуатацию после</w:t>
      </w:r>
    </w:p>
    <w:p w:rsidR="006B7110" w:rsidRPr="00B02DC6" w:rsidRDefault="006B7110" w:rsidP="006B7110">
      <w:pPr>
        <w:pStyle w:val="a3"/>
        <w:ind w:right="-104" w:firstLine="4820"/>
        <w:jc w:val="left"/>
        <w:rPr>
          <w:b/>
          <w:bCs/>
          <w:sz w:val="24"/>
        </w:rPr>
      </w:pPr>
      <w:r w:rsidRPr="00B02DC6">
        <w:rPr>
          <w:b/>
          <w:bCs/>
          <w:sz w:val="24"/>
        </w:rPr>
        <w:t xml:space="preserve">переустройства, и (или) перепланировки, </w:t>
      </w:r>
    </w:p>
    <w:p w:rsidR="006B7110" w:rsidRPr="000231DA" w:rsidRDefault="006B7110" w:rsidP="006B7110">
      <w:pPr>
        <w:pStyle w:val="a3"/>
        <w:ind w:right="-104" w:firstLine="4820"/>
        <w:jc w:val="left"/>
        <w:rPr>
          <w:b/>
          <w:bCs/>
          <w:sz w:val="24"/>
        </w:rPr>
      </w:pPr>
      <w:r w:rsidRPr="00B02DC6">
        <w:rPr>
          <w:b/>
          <w:bCs/>
          <w:sz w:val="24"/>
        </w:rPr>
        <w:t xml:space="preserve">и (или) иных работ при переводе </w:t>
      </w:r>
      <w:r w:rsidRPr="000231DA">
        <w:rPr>
          <w:b/>
          <w:bCs/>
          <w:sz w:val="24"/>
        </w:rPr>
        <w:t xml:space="preserve">жилого </w:t>
      </w:r>
    </w:p>
    <w:p w:rsidR="006B7110" w:rsidRPr="000231DA" w:rsidRDefault="006B7110" w:rsidP="006B7110">
      <w:pPr>
        <w:pStyle w:val="a3"/>
        <w:ind w:right="-104" w:firstLine="4820"/>
        <w:jc w:val="left"/>
        <w:rPr>
          <w:b/>
          <w:bCs/>
          <w:sz w:val="24"/>
        </w:rPr>
      </w:pPr>
      <w:r w:rsidRPr="000231DA">
        <w:rPr>
          <w:b/>
          <w:bCs/>
          <w:sz w:val="24"/>
        </w:rPr>
        <w:t xml:space="preserve">помещения в нежилое помещение или </w:t>
      </w:r>
    </w:p>
    <w:p w:rsidR="006B7110" w:rsidRPr="000231DA" w:rsidRDefault="006B7110" w:rsidP="006B7110">
      <w:pPr>
        <w:pStyle w:val="a3"/>
        <w:ind w:right="-104" w:firstLine="4820"/>
        <w:jc w:val="left"/>
        <w:rPr>
          <w:b/>
          <w:bCs/>
          <w:sz w:val="24"/>
        </w:rPr>
      </w:pPr>
      <w:r w:rsidRPr="000231DA">
        <w:rPr>
          <w:b/>
          <w:bCs/>
          <w:sz w:val="24"/>
        </w:rPr>
        <w:t>нежилого помещения в жилое помещение</w:t>
      </w:r>
    </w:p>
    <w:p w:rsidR="006B7110" w:rsidRPr="00B02DC6" w:rsidRDefault="006B7110" w:rsidP="00B02DC6">
      <w:pPr>
        <w:pStyle w:val="a3"/>
        <w:ind w:right="-104" w:firstLine="4820"/>
        <w:jc w:val="left"/>
        <w:rPr>
          <w:b/>
          <w:bCs/>
          <w:sz w:val="24"/>
        </w:rPr>
      </w:pPr>
    </w:p>
    <w:p w:rsidR="006B7110" w:rsidRPr="00B02DC6" w:rsidRDefault="006B7110" w:rsidP="00B02DC6">
      <w:pPr>
        <w:pStyle w:val="a3"/>
        <w:ind w:right="-104" w:firstLine="4820"/>
        <w:jc w:val="left"/>
        <w:rPr>
          <w:b/>
          <w:bCs/>
          <w:sz w:val="24"/>
        </w:rPr>
      </w:pPr>
      <w:r w:rsidRPr="00B02DC6">
        <w:rPr>
          <w:b/>
          <w:bCs/>
          <w:sz w:val="24"/>
        </w:rPr>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sz w:val="20"/>
          <w:szCs w:val="20"/>
        </w:rPr>
      </w:pPr>
      <w:r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0231DA" w:rsidRDefault="006B7110" w:rsidP="006B7110">
      <w:pPr>
        <w:ind w:firstLine="4820"/>
        <w:rPr>
          <w:b/>
          <w:bCs/>
        </w:rPr>
      </w:pPr>
      <w:r w:rsidRPr="000231DA">
        <w:rPr>
          <w:b/>
          <w:bCs/>
        </w:rPr>
        <w:lastRenderedPageBreak/>
        <w:t>Приложение</w:t>
      </w:r>
      <w:r w:rsidR="00BC2042" w:rsidRPr="000231DA">
        <w:rPr>
          <w:b/>
          <w:bCs/>
        </w:rPr>
        <w:t xml:space="preserve"> №</w:t>
      </w:r>
      <w:r w:rsidRPr="000231DA">
        <w:rPr>
          <w:b/>
          <w:bCs/>
        </w:rPr>
        <w:t xml:space="preserve"> 2</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sz w:val="24"/>
        </w:rPr>
      </w:pPr>
      <w:r w:rsidRPr="000231DA">
        <w:rPr>
          <w:b/>
          <w:bCs/>
          <w:sz w:val="24"/>
        </w:rPr>
        <w:t xml:space="preserve">предоставления </w:t>
      </w:r>
      <w:r w:rsidRPr="000231DA">
        <w:rPr>
          <w:b/>
          <w:sz w:val="24"/>
        </w:rPr>
        <w:t>муниципальной</w:t>
      </w:r>
    </w:p>
    <w:p w:rsidR="006B7110" w:rsidRPr="000231DA" w:rsidRDefault="006B7110" w:rsidP="007122CA">
      <w:pPr>
        <w:pStyle w:val="a3"/>
        <w:ind w:right="-104" w:firstLine="4820"/>
        <w:jc w:val="left"/>
        <w:rPr>
          <w:b/>
          <w:bCs/>
          <w:sz w:val="24"/>
        </w:rPr>
      </w:pPr>
      <w:r w:rsidRPr="000231DA">
        <w:rPr>
          <w:b/>
          <w:sz w:val="24"/>
        </w:rPr>
        <w:t xml:space="preserve">услуги </w:t>
      </w:r>
    </w:p>
    <w:p w:rsidR="006B7110" w:rsidRPr="000231DA" w:rsidRDefault="006B7110" w:rsidP="006B7110">
      <w:pPr>
        <w:ind w:firstLine="4820"/>
        <w:jc w:val="right"/>
        <w:rPr>
          <w:b/>
          <w:bCs/>
        </w:rPr>
      </w:pP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00981283" r:id="rId20"/>
        </w:object>
      </w:r>
    </w:p>
    <w:p w:rsidR="006B7110" w:rsidRPr="000231DA" w:rsidRDefault="006B7110" w:rsidP="006B7110">
      <w:pPr>
        <w:pStyle w:val="ConsPlusNonformat"/>
      </w:pP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25pt;height:15pt" o:ole="">
            <v:imagedata r:id="rId21" o:title=""/>
          </v:shape>
          <o:OLEObject Type="Embed" ProgID="Equation.3" ShapeID="_x0000_i1026" DrawAspect="Content" ObjectID="_1700981284" r:id="rId22"/>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2F6AE0" w:rsidRPr="00E038FA" w:rsidRDefault="002F6AE0">
      <w:pPr>
        <w:rPr>
          <w:b/>
          <w:bCs/>
          <w:color w:val="C0504D" w:themeColor="accent2"/>
        </w:rPr>
      </w:pPr>
      <w:r w:rsidRPr="00E038FA">
        <w:rPr>
          <w:b/>
          <w:bCs/>
          <w:color w:val="C0504D" w:themeColor="accent2"/>
        </w:rPr>
        <w:br w:type="page"/>
      </w:r>
    </w:p>
    <w:p w:rsidR="008F0DD5" w:rsidRPr="000231DA" w:rsidRDefault="008F0DD5" w:rsidP="00C6680E">
      <w:pPr>
        <w:widowControl w:val="0"/>
        <w:tabs>
          <w:tab w:val="left" w:pos="142"/>
          <w:tab w:val="left" w:pos="284"/>
        </w:tabs>
        <w:autoSpaceDE w:val="0"/>
        <w:autoSpaceDN w:val="0"/>
        <w:adjustRightInd w:val="0"/>
        <w:jc w:val="right"/>
      </w:pPr>
      <w:r w:rsidRPr="000231DA">
        <w:rPr>
          <w:b/>
          <w:bCs/>
        </w:rPr>
        <w:lastRenderedPageBreak/>
        <w:t>Приложение</w:t>
      </w:r>
      <w:r w:rsidR="00BC2042" w:rsidRPr="000231DA">
        <w:rPr>
          <w:b/>
          <w:bCs/>
        </w:rPr>
        <w:t xml:space="preserve"> №</w:t>
      </w:r>
      <w:r w:rsidR="003655EE" w:rsidRPr="000231DA">
        <w:rPr>
          <w:b/>
          <w:bCs/>
        </w:rPr>
        <w:t>3</w:t>
      </w:r>
    </w:p>
    <w:p w:rsidR="008F0DD5" w:rsidRPr="000231DA" w:rsidRDefault="008F0DD5" w:rsidP="00FA7E16">
      <w:pPr>
        <w:widowControl w:val="0"/>
        <w:tabs>
          <w:tab w:val="left" w:pos="142"/>
          <w:tab w:val="left" w:pos="284"/>
        </w:tabs>
        <w:autoSpaceDE w:val="0"/>
        <w:autoSpaceDN w:val="0"/>
        <w:adjustRightInd w:val="0"/>
        <w:ind w:left="4253"/>
        <w:jc w:val="right"/>
      </w:pPr>
      <w:r w:rsidRPr="000231DA">
        <w:rPr>
          <w:b/>
          <w:bCs/>
        </w:rPr>
        <w:t xml:space="preserve">к </w:t>
      </w:r>
      <w:hyperlink w:anchor="sub_1000" w:history="1">
        <w:r w:rsidRPr="000231DA">
          <w:rPr>
            <w:b/>
            <w:bCs/>
          </w:rPr>
          <w:t>Административному регламенту</w:t>
        </w:r>
      </w:hyperlink>
    </w:p>
    <w:p w:rsidR="008F0DD5" w:rsidRPr="000231DA" w:rsidRDefault="008F0DD5" w:rsidP="00FA7E16">
      <w:pPr>
        <w:widowControl w:val="0"/>
        <w:tabs>
          <w:tab w:val="left" w:pos="142"/>
          <w:tab w:val="left" w:pos="284"/>
        </w:tabs>
        <w:autoSpaceDE w:val="0"/>
        <w:autoSpaceDN w:val="0"/>
        <w:adjustRightInd w:val="0"/>
        <w:ind w:left="4253"/>
        <w:jc w:val="right"/>
      </w:pPr>
      <w:r w:rsidRPr="000231DA">
        <w:rPr>
          <w:b/>
          <w:bCs/>
        </w:rPr>
        <w:t xml:space="preserve">предоставления </w:t>
      </w:r>
    </w:p>
    <w:p w:rsidR="008F0DD5" w:rsidRPr="000231DA" w:rsidRDefault="008F0DD5" w:rsidP="00FA7E16">
      <w:pPr>
        <w:widowControl w:val="0"/>
        <w:tabs>
          <w:tab w:val="left" w:pos="142"/>
          <w:tab w:val="left" w:pos="284"/>
        </w:tabs>
        <w:autoSpaceDE w:val="0"/>
        <w:autoSpaceDN w:val="0"/>
        <w:adjustRightInd w:val="0"/>
        <w:ind w:left="4253"/>
        <w:jc w:val="right"/>
      </w:pPr>
      <w:r w:rsidRPr="000231DA">
        <w:rPr>
          <w:b/>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0231DA">
      <w:headerReference w:type="even" r:id="rId23"/>
      <w:headerReference w:type="default" r:id="rId24"/>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343" w:rsidRDefault="00204343">
      <w:r>
        <w:separator/>
      </w:r>
    </w:p>
  </w:endnote>
  <w:endnote w:type="continuationSeparator" w:id="1">
    <w:p w:rsidR="00204343" w:rsidRDefault="00204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343" w:rsidRDefault="00204343">
      <w:r>
        <w:separator/>
      </w:r>
    </w:p>
  </w:footnote>
  <w:footnote w:type="continuationSeparator" w:id="1">
    <w:p w:rsidR="00204343" w:rsidRDefault="00204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D" w:rsidRDefault="00E53DC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53DCD" w:rsidRDefault="00E53DCD"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CD" w:rsidRDefault="00E53DC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95A5F">
      <w:rPr>
        <w:rStyle w:val="a9"/>
        <w:noProof/>
      </w:rPr>
      <w:t>2</w:t>
    </w:r>
    <w:r>
      <w:rPr>
        <w:rStyle w:val="a9"/>
      </w:rPr>
      <w:fldChar w:fldCharType="end"/>
    </w:r>
  </w:p>
  <w:p w:rsidR="00E53DCD" w:rsidRDefault="00E53DCD"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D672A31"/>
    <w:multiLevelType w:val="hybridMultilevel"/>
    <w:tmpl w:val="60DC4180"/>
    <w:lvl w:ilvl="0" w:tplc="B9AEDD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7"/>
  </w:num>
  <w:num w:numId="4">
    <w:abstractNumId w:val="4"/>
  </w:num>
  <w:num w:numId="5">
    <w:abstractNumId w:val="5"/>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2"/>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09E"/>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4343"/>
    <w:rsid w:val="0020703D"/>
    <w:rsid w:val="002116BB"/>
    <w:rsid w:val="0021236F"/>
    <w:rsid w:val="002129CC"/>
    <w:rsid w:val="00213D99"/>
    <w:rsid w:val="00216BB6"/>
    <w:rsid w:val="00217DB8"/>
    <w:rsid w:val="00222C86"/>
    <w:rsid w:val="00223507"/>
    <w:rsid w:val="00224B8F"/>
    <w:rsid w:val="002258CD"/>
    <w:rsid w:val="00225974"/>
    <w:rsid w:val="00226EE8"/>
    <w:rsid w:val="00231F96"/>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4BB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0F09"/>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A5F"/>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0424"/>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C7F5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993"/>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4077"/>
    <w:rsid w:val="00AF532A"/>
    <w:rsid w:val="00B02DC6"/>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32B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1823"/>
    <w:rsid w:val="00E43587"/>
    <w:rsid w:val="00E5342C"/>
    <w:rsid w:val="00E53DCD"/>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A7E16"/>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2BB"/>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32BB"/>
    <w:pPr>
      <w:jc w:val="center"/>
    </w:pPr>
    <w:rPr>
      <w:sz w:val="28"/>
    </w:rPr>
  </w:style>
  <w:style w:type="paragraph" w:styleId="a5">
    <w:name w:val="Body Text"/>
    <w:basedOn w:val="a"/>
    <w:rsid w:val="00C532BB"/>
    <w:pPr>
      <w:jc w:val="both"/>
    </w:pPr>
    <w:rPr>
      <w:sz w:val="28"/>
    </w:rPr>
  </w:style>
  <w:style w:type="paragraph" w:styleId="a6">
    <w:name w:val="header"/>
    <w:basedOn w:val="a"/>
    <w:rsid w:val="00C532BB"/>
    <w:pPr>
      <w:tabs>
        <w:tab w:val="center" w:pos="4677"/>
        <w:tab w:val="right" w:pos="9355"/>
      </w:tabs>
    </w:pPr>
  </w:style>
  <w:style w:type="paragraph" w:styleId="a7">
    <w:name w:val="footer"/>
    <w:basedOn w:val="a"/>
    <w:rsid w:val="00C532BB"/>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871260023">
      <w:bodyDiv w:val="1"/>
      <w:marLeft w:val="0"/>
      <w:marRight w:val="0"/>
      <w:marTop w:val="0"/>
      <w:marBottom w:val="0"/>
      <w:divBdr>
        <w:top w:val="none" w:sz="0" w:space="0" w:color="auto"/>
        <w:left w:val="none" w:sz="0" w:space="0" w:color="auto"/>
        <w:bottom w:val="none" w:sz="0" w:space="0" w:color="auto"/>
        <w:right w:val="none" w:sz="0" w:space="0" w:color="auto"/>
      </w:divBdr>
      <w:divsChild>
        <w:div w:id="69811876">
          <w:marLeft w:val="0"/>
          <w:marRight w:val="0"/>
          <w:marTop w:val="0"/>
          <w:marBottom w:val="0"/>
          <w:divBdr>
            <w:top w:val="none" w:sz="0" w:space="0" w:color="auto"/>
            <w:left w:val="none" w:sz="0" w:space="0" w:color="auto"/>
            <w:bottom w:val="none" w:sz="0" w:space="0" w:color="auto"/>
            <w:right w:val="none" w:sz="0" w:space="0" w:color="auto"/>
          </w:divBdr>
          <w:divsChild>
            <w:div w:id="21320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03507777">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8B50-EA70-4E32-A368-7411E0D8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25</Pages>
  <Words>10021</Words>
  <Characters>57120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67007</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Алла</cp:lastModifiedBy>
  <cp:revision>7</cp:revision>
  <cp:lastPrinted>2011-08-19T11:36:00Z</cp:lastPrinted>
  <dcterms:created xsi:type="dcterms:W3CDTF">2021-12-13T11:35:00Z</dcterms:created>
  <dcterms:modified xsi:type="dcterms:W3CDTF">2021-12-14T07:01:00Z</dcterms:modified>
</cp:coreProperties>
</file>