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91" w:rsidRPr="00272691" w:rsidRDefault="00272691" w:rsidP="00272691">
      <w:pPr>
        <w:jc w:val="center"/>
        <w:rPr>
          <w:rFonts w:ascii="Times New Roman" w:hAnsi="Times New Roman" w:cs="Times New Roman"/>
          <w:sz w:val="26"/>
          <w:szCs w:val="26"/>
        </w:rPr>
      </w:pPr>
      <w:r w:rsidRPr="0027269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381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91" w:rsidRPr="00272691" w:rsidRDefault="00272691" w:rsidP="002726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691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  <w:proofErr w:type="spellStart"/>
      <w:r w:rsidRPr="00272691">
        <w:rPr>
          <w:rFonts w:ascii="Times New Roman" w:hAnsi="Times New Roman" w:cs="Times New Roman"/>
          <w:b/>
          <w:sz w:val="26"/>
          <w:szCs w:val="26"/>
        </w:rPr>
        <w:t>Загривское</w:t>
      </w:r>
      <w:proofErr w:type="spellEnd"/>
      <w:r w:rsidRPr="00272691">
        <w:rPr>
          <w:rFonts w:ascii="Times New Roman" w:hAnsi="Times New Roman" w:cs="Times New Roman"/>
          <w:b/>
          <w:sz w:val="26"/>
          <w:szCs w:val="26"/>
        </w:rPr>
        <w:t xml:space="preserve"> сельское   поселение</w:t>
      </w:r>
    </w:p>
    <w:p w:rsidR="00272691" w:rsidRPr="00272691" w:rsidRDefault="00272691" w:rsidP="002726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2691">
        <w:rPr>
          <w:rFonts w:ascii="Times New Roman" w:hAnsi="Times New Roman" w:cs="Times New Roman"/>
          <w:b/>
          <w:sz w:val="26"/>
          <w:szCs w:val="26"/>
        </w:rPr>
        <w:t>Сланцевского</w:t>
      </w:r>
      <w:proofErr w:type="spellEnd"/>
      <w:r w:rsidRPr="0027269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2E7149" w:rsidRPr="002E7149" w:rsidRDefault="002E7149" w:rsidP="002E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149" w:rsidRPr="002E7149" w:rsidRDefault="002E7149" w:rsidP="002E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7149" w:rsidRPr="002E7149" w:rsidRDefault="002E7149" w:rsidP="002E71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149" w:rsidRPr="002E7149" w:rsidRDefault="00DC3D90" w:rsidP="002E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09.02.</w:t>
      </w:r>
      <w:r w:rsidR="002E7149" w:rsidRPr="00272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2023г.                                                                                                  № </w:t>
      </w:r>
      <w:r w:rsidR="00792C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07а</w:t>
      </w:r>
      <w:r w:rsidR="002E7149" w:rsidRPr="002726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-п</w:t>
      </w:r>
    </w:p>
    <w:p w:rsidR="002E7149" w:rsidRPr="00272691" w:rsidRDefault="0082170E" w:rsidP="00272691">
      <w:pPr>
        <w:shd w:val="clear" w:color="auto" w:fill="FFFFFF"/>
        <w:spacing w:after="0" w:line="240" w:lineRule="auto"/>
        <w:ind w:right="28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217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17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 утверждении Положения о порядке учета и</w:t>
      </w:r>
    </w:p>
    <w:p w:rsidR="002E7149" w:rsidRPr="00272691" w:rsidRDefault="0082170E" w:rsidP="00272691">
      <w:pPr>
        <w:shd w:val="clear" w:color="auto" w:fill="FFFFFF"/>
        <w:spacing w:after="0" w:line="240" w:lineRule="auto"/>
        <w:ind w:right="28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оформления права муниципальной собственности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right="2834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 выморочное имущество в виде жилых помещений</w:t>
      </w:r>
    </w:p>
    <w:p w:rsidR="0082170E" w:rsidRPr="00272691" w:rsidRDefault="0082170E" w:rsidP="002E71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2170E" w:rsidRPr="00272691" w:rsidRDefault="0082170E" w:rsidP="00272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соответствии со статьей 1151 </w:t>
      </w:r>
      <w:hyperlink r:id="rId5" w:history="1">
        <w:r w:rsidRPr="00272691">
          <w:rPr>
            <w:rFonts w:ascii="Times New Roman" w:eastAsia="Times New Roman" w:hAnsi="Times New Roman" w:cs="Times New Roman"/>
            <w:bCs/>
            <w:color w:val="444444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 статьей 16 </w:t>
      </w:r>
      <w:hyperlink r:id="rId6" w:history="1">
        <w:r w:rsidRPr="00272691">
          <w:rPr>
            <w:rFonts w:ascii="Times New Roman" w:eastAsia="Times New Roman" w:hAnsi="Times New Roman" w:cs="Times New Roman"/>
            <w:bCs/>
            <w:color w:val="444444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726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 </w:t>
      </w:r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</w:t>
      </w:r>
      <w:proofErr w:type="spellEnd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</w:t>
      </w:r>
      <w:bookmarkStart w:id="0" w:name="_GoBack"/>
      <w:bookmarkEnd w:id="0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области  </w:t>
      </w:r>
      <w:proofErr w:type="gramStart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E7149"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2E7149" w:rsidRPr="00272691" w:rsidRDefault="0082170E" w:rsidP="00272691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Положение о порядке учета и оформления права </w:t>
      </w:r>
    </w:p>
    <w:p w:rsidR="002E7149" w:rsidRPr="00272691" w:rsidRDefault="0082170E" w:rsidP="00272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 на выморочное имущество в виде жилых помещений.</w:t>
      </w: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E7149"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2. Опубликовать постановление в приложении к газете «Знамя труда» и </w:t>
      </w:r>
    </w:p>
    <w:p w:rsidR="002E7149" w:rsidRPr="00272691" w:rsidRDefault="002E7149" w:rsidP="00272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официальном сайте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поселение: http://</w:t>
      </w:r>
      <w:r w:rsid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gramStart"/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ф/.</w:t>
      </w:r>
    </w:p>
    <w:p w:rsidR="002E7149" w:rsidRPr="00272691" w:rsidRDefault="002E7149" w:rsidP="0027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E7149" w:rsidRDefault="002E7149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691" w:rsidRDefault="00272691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691" w:rsidRDefault="00272691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691" w:rsidRPr="00272691" w:rsidRDefault="00272691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149" w:rsidRPr="00272691" w:rsidRDefault="002E7149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149" w:rsidRPr="00272691" w:rsidRDefault="002E7149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2E7149" w:rsidRPr="00272691" w:rsidRDefault="002E7149" w:rsidP="002E714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E7149" w:rsidRPr="00272691" w:rsidSect="00FF2BF9">
          <w:pgSz w:w="11907" w:h="16840"/>
          <w:pgMar w:top="851" w:right="851" w:bottom="851" w:left="1418" w:header="709" w:footer="709" w:gutter="0"/>
          <w:cols w:space="708"/>
          <w:docGrid w:linePitch="360"/>
        </w:sectPr>
      </w:pPr>
      <w:r w:rsidRP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272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Калинин</w:t>
      </w:r>
    </w:p>
    <w:p w:rsidR="002E7149" w:rsidRPr="00272691" w:rsidRDefault="0082170E" w:rsidP="002E7149">
      <w:pPr>
        <w:widowControl w:val="0"/>
        <w:spacing w:line="240" w:lineRule="auto"/>
        <w:ind w:right="-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7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="0027269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Утверждено</w:t>
      </w:r>
    </w:p>
    <w:p w:rsidR="002E7149" w:rsidRPr="00272691" w:rsidRDefault="002E7149" w:rsidP="002E7149">
      <w:pPr>
        <w:pStyle w:val="a3"/>
        <w:ind w:firstLine="5663"/>
        <w:jc w:val="right"/>
        <w:rPr>
          <w:rFonts w:cs="Times New Roman"/>
          <w:sz w:val="24"/>
        </w:rPr>
      </w:pPr>
      <w:r w:rsidRPr="00272691">
        <w:rPr>
          <w:rFonts w:cs="Times New Roman"/>
          <w:sz w:val="24"/>
        </w:rPr>
        <w:t>постановлением администрации</w:t>
      </w:r>
    </w:p>
    <w:p w:rsidR="002E7149" w:rsidRPr="00272691" w:rsidRDefault="00272691" w:rsidP="002E7149">
      <w:pPr>
        <w:pStyle w:val="a3"/>
        <w:ind w:firstLine="5663"/>
        <w:jc w:val="right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Загривского</w:t>
      </w:r>
      <w:proofErr w:type="spellEnd"/>
      <w:r w:rsidR="002E7149" w:rsidRPr="00272691">
        <w:rPr>
          <w:rFonts w:cs="Times New Roman"/>
          <w:sz w:val="24"/>
        </w:rPr>
        <w:t xml:space="preserve"> сельского поселения</w:t>
      </w:r>
    </w:p>
    <w:p w:rsidR="002E7149" w:rsidRPr="00272691" w:rsidRDefault="002E7149" w:rsidP="002E7149">
      <w:pPr>
        <w:pStyle w:val="a3"/>
        <w:ind w:firstLine="5663"/>
        <w:jc w:val="right"/>
        <w:rPr>
          <w:rFonts w:cs="Times New Roman"/>
        </w:rPr>
      </w:pPr>
      <w:r w:rsidRPr="00272691">
        <w:rPr>
          <w:rFonts w:cs="Times New Roman"/>
          <w:sz w:val="24"/>
          <w:highlight w:val="yellow"/>
        </w:rPr>
        <w:t xml:space="preserve">от </w:t>
      </w:r>
      <w:r w:rsidR="00DC3D90" w:rsidRPr="00272691">
        <w:rPr>
          <w:rFonts w:cs="Times New Roman"/>
          <w:sz w:val="24"/>
          <w:highlight w:val="yellow"/>
        </w:rPr>
        <w:t>09.02.</w:t>
      </w:r>
      <w:r w:rsidRPr="00272691">
        <w:rPr>
          <w:rFonts w:cs="Times New Roman"/>
          <w:sz w:val="24"/>
          <w:highlight w:val="yellow"/>
        </w:rPr>
        <w:t xml:space="preserve">2023 № </w:t>
      </w:r>
      <w:r w:rsidR="00DC3D90" w:rsidRPr="00272691">
        <w:rPr>
          <w:rFonts w:cs="Times New Roman"/>
          <w:sz w:val="24"/>
          <w:highlight w:val="yellow"/>
        </w:rPr>
        <w:t>12</w:t>
      </w:r>
      <w:r w:rsidRPr="00272691">
        <w:rPr>
          <w:rFonts w:cs="Times New Roman"/>
          <w:sz w:val="24"/>
          <w:highlight w:val="yellow"/>
        </w:rPr>
        <w:t>-п</w:t>
      </w:r>
    </w:p>
    <w:p w:rsidR="002E7149" w:rsidRPr="00272691" w:rsidRDefault="002E7149" w:rsidP="002E7149">
      <w:pPr>
        <w:pStyle w:val="a3"/>
        <w:tabs>
          <w:tab w:val="left" w:pos="993"/>
        </w:tabs>
        <w:ind w:left="709" w:firstLine="0"/>
        <w:jc w:val="right"/>
        <w:rPr>
          <w:rFonts w:cs="Times New Roman"/>
        </w:rPr>
      </w:pPr>
      <w:r w:rsidRPr="00272691">
        <w:rPr>
          <w:rFonts w:cs="Times New Roman"/>
          <w:sz w:val="24"/>
        </w:rPr>
        <w:t>(приложение)</w:t>
      </w:r>
      <w:r w:rsidRPr="00272691">
        <w:rPr>
          <w:rFonts w:cs="Times New Roman"/>
          <w:sz w:val="24"/>
        </w:rPr>
        <w:tab/>
      </w:r>
    </w:p>
    <w:p w:rsidR="0082170E" w:rsidRPr="0082170E" w:rsidRDefault="0082170E" w:rsidP="002E714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170E" w:rsidRPr="00876D69" w:rsidRDefault="0082170E" w:rsidP="00876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7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7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ПОЛОЖЕНИЕ О ПОРЯДКЕ УЧЕТА И ОФОРМЛЕНИЯ ПРАВА МУНИЦИПАЛЬНОЙ СОБСТВЕННОСТИ НА ВЫМОРОЧНОЕ ИМУЩЕСТВО В ВИДЕ ЖИЛЫХ ПОМЕЩЕНИЙ</w:t>
      </w:r>
    </w:p>
    <w:p w:rsidR="0082170E" w:rsidRPr="00876D69" w:rsidRDefault="0082170E" w:rsidP="00876D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последовательность действий органов местного самоуправления при оформлении права собственности на жилые помещения (жилой дом, часть жилого дома, квартира, часть квартиры, комната), переходящие по праву наследования в собственность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A9711D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A9711D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A9711D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имущество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 считается выморочным.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права собственности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выморочное имущество осуществляется по истечении шестимесячного ср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со дня открытия наследства.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Уполномоченным органом, осуществляющим оформление права собственности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выморочное имущество, является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Управляющие организации, осуществляющие обслуживание и эксплуатацию жилищного фонда (далее - управляющая организация), письменно уведомляют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выявления выморочного имущества. Иные организации и физические лица вправе информировать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выморочного имущества.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оформление права наследования и действия, направленные на регистрацию права муниципальной собстве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на выморочное имущество.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целью подтверждения факта выявления выморочного имущества в течение 30 календарных дней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запросы в специализированный отдел ЗАГС г.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Сланцы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целью подтвержд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факта смерти собственника).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выявления выморочного имущества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пакет документов, необходимый для получения свидетельства о праве на наследств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 закону, включающий в себя: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смерти собственника либо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 смерти собственника;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и (или) </w:t>
      </w:r>
      <w:proofErr w:type="spellStart"/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правоподтверждающие</w:t>
      </w:r>
      <w:proofErr w:type="spellEnd"/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умершего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на жилое помещение;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регистрацию наследодателя по мес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жительства на момент смерти;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Единого государственного реестра недвижимости (далее - ЕГРН) о правоо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бладателе недвижимости;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отсутствия информации о правообладателе недвижимости в ЕГРН справку о собственниках жилого помещения из организаций (органов) по государственному техническому учету и технической инвентаризации объектов капитального стр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стоимости имущества на дату смерти собственника из организаций (органов) по государственному техническому учету и технической инвентаризации объек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капитального строительства;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 целью сохранности выявленного выморочного имущества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представителем управляющей организации и сотрудником органов внутренних дел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его опечатывание.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После формирования полного пакета необходимых документов в течение 60 календарных дней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заявление нотариусу 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 нотариального округа Ленинградской области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свидетельства о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на наследство по закону.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выдаче свидетельства о праве на наследство по закону прилагаются документы, указанные в</w:t>
      </w:r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8 настоящего Положения.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вынесения нотариусом постановления об отказе в выдаче свидетельства о праве на наследство по закону на выморочное имущество, при наличии оснований в течение 30 рабочих дней формируется необходимый пакет документов для направления в суд с иском о признании имущества выморочным и признании права собственности муниципального образования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922186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выморочное имущество.</w:t>
      </w:r>
      <w:proofErr w:type="gramEnd"/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получения свидетельства о праве на наследство по закону на выморочное имущество (либо решения суда о признании имущества выморочным и признании права муниципальной собственности на выморочное имущество) и документов, предусмотренных </w:t>
      </w:r>
      <w:hyperlink r:id="rId7" w:history="1">
        <w:r w:rsidRPr="00272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13.07.2015 N 218-ФЗ "О государственной регистрации недвижимости"</w:t>
        </w:r>
      </w:hyperlink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их в </w:t>
      </w:r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осуществляющий государственную регистрацию прав на недвижимое имущество и сделок с ним.</w:t>
      </w:r>
    </w:p>
    <w:p w:rsidR="0082170E" w:rsidRPr="00272691" w:rsidRDefault="0082170E" w:rsidP="002726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Сведения по жилым помещениям, являющимися выморочным имуществом, право </w:t>
      </w:r>
      <w:proofErr w:type="gramStart"/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зарегистрировано за муниципальным образованием </w:t>
      </w:r>
      <w:proofErr w:type="spellStart"/>
      <w:r w:rsid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вносятся в реестр муниципального имущества (</w:t>
      </w:r>
      <w:r w:rsidR="005C3C31"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фонд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70E" w:rsidRPr="00272691" w:rsidRDefault="0082170E" w:rsidP="00272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6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74F5" w:rsidRPr="00272691" w:rsidRDefault="004174F5" w:rsidP="00272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4F5" w:rsidRPr="00272691" w:rsidSect="00FF2BF9">
      <w:pgSz w:w="11907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0E"/>
    <w:rsid w:val="00093B11"/>
    <w:rsid w:val="001667F9"/>
    <w:rsid w:val="00272691"/>
    <w:rsid w:val="002E7149"/>
    <w:rsid w:val="004174F5"/>
    <w:rsid w:val="005C3C31"/>
    <w:rsid w:val="00792CEC"/>
    <w:rsid w:val="0082170E"/>
    <w:rsid w:val="00876D69"/>
    <w:rsid w:val="00922186"/>
    <w:rsid w:val="00A9711D"/>
    <w:rsid w:val="00CF11EF"/>
    <w:rsid w:val="00DC3D90"/>
    <w:rsid w:val="00FF2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49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E7149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7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49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E7149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7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87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769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2024-07-18T06:28:00Z</dcterms:created>
  <dcterms:modified xsi:type="dcterms:W3CDTF">2024-07-18T06:28:00Z</dcterms:modified>
</cp:coreProperties>
</file>