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60" w:rsidRDefault="00111360" w:rsidP="00111360">
      <w:pPr>
        <w:jc w:val="right"/>
        <w:rPr>
          <w:color w:val="FF0000"/>
        </w:rPr>
      </w:pPr>
    </w:p>
    <w:p w:rsidR="008D7CA4" w:rsidRPr="00FE3CE0" w:rsidRDefault="00111360" w:rsidP="00111360">
      <w:pPr>
        <w:jc w:val="center"/>
      </w:pPr>
      <w:r>
        <w:rPr>
          <w:color w:val="FF0000"/>
        </w:rPr>
        <w:t xml:space="preserve">                                                      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</w:t>
      </w:r>
      <w:r w:rsidR="00F5377A">
        <w:t xml:space="preserve"> </w:t>
      </w:r>
      <w:r w:rsidR="00FF01EE">
        <w:t>п</w:t>
      </w:r>
      <w:r w:rsidR="00512E99">
        <w:t>, 25.11.2020 № 115-п</w:t>
      </w:r>
      <w:r w:rsidR="00644BB3">
        <w:t>)</w:t>
      </w:r>
    </w:p>
    <w:p w:rsidR="008D7CA4" w:rsidRPr="005F3BB3" w:rsidRDefault="002D5CBE" w:rsidP="008D176D">
      <w:pPr>
        <w:ind w:left="5400"/>
      </w:pPr>
      <w:r w:rsidRPr="005F3BB3">
        <w:t xml:space="preserve"> </w:t>
      </w:r>
      <w:r w:rsidR="008D7CA4"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годы»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годы»</w:t>
      </w:r>
      <w:bookmarkEnd w:id="3"/>
      <w:r w:rsidRPr="008D7CA4">
        <w:rPr>
          <w:rFonts w:ascii="Times New Roman" w:hAnsi="Times New Roman"/>
          <w:sz w:val="24"/>
          <w:szCs w:val="24"/>
        </w:rPr>
        <w:t xml:space="preserve"> </w:t>
      </w:r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80"/>
        <w:gridCol w:w="1562"/>
        <w:gridCol w:w="1552"/>
        <w:gridCol w:w="3059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годы»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DC4AE0">
              <w:rPr>
                <w:i/>
              </w:rPr>
              <w:t>задача 1.</w:t>
            </w:r>
            <w:r w:rsidRPr="008D7CA4">
              <w:t xml:space="preserve"> Создание и сохранение  благоприятных условий обеспечения культурного досуга жителей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; 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>
              <w:t xml:space="preserve"> 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>
              <w:t xml:space="preserve"> 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rPr>
                <w:color w:val="FF0000"/>
              </w:rPr>
              <w:t xml:space="preserve"> 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 xml:space="preserve">Исполнитель муниципальной </w:t>
            </w:r>
            <w:r w:rsidRPr="00F7113B">
              <w:lastRenderedPageBreak/>
              <w:t>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lastRenderedPageBreak/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>Подпрограмма 1 «Сохранение  и развитие культуры, 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>
              <w:t xml:space="preserve"> </w:t>
            </w:r>
            <w:r w:rsidRPr="007C0368">
              <w:rPr>
                <w:rFonts w:ascii="Times New Roman" w:hAnsi="Times New Roman"/>
                <w:sz w:val="24"/>
                <w:szCs w:val="24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60EB2" w:rsidRDefault="00512E99" w:rsidP="003A2B38">
            <w:pPr>
              <w:tabs>
                <w:tab w:val="left" w:pos="0"/>
              </w:tabs>
              <w:jc w:val="center"/>
            </w:pPr>
            <w:r>
              <w:t>67076,13704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512E99" w:rsidP="00D965AC">
            <w:pPr>
              <w:tabs>
                <w:tab w:val="left" w:pos="0"/>
              </w:tabs>
              <w:jc w:val="center"/>
            </w:pPr>
            <w:r>
              <w:t>24744,65644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DB4A48" w:rsidP="00664251">
            <w:pPr>
              <w:tabs>
                <w:tab w:val="left" w:pos="0"/>
              </w:tabs>
              <w:jc w:val="center"/>
            </w:pPr>
            <w:r>
              <w:t>19877,000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42529,7774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512E99" w:rsidP="009771B7">
            <w:pPr>
              <w:tabs>
                <w:tab w:val="left" w:pos="0"/>
              </w:tabs>
              <w:jc w:val="center"/>
            </w:pPr>
            <w:r>
              <w:t>15256,2895</w:t>
            </w:r>
          </w:p>
        </w:tc>
        <w:tc>
          <w:tcPr>
            <w:tcW w:w="3059" w:type="dxa"/>
          </w:tcPr>
          <w:p w:rsidR="00744C4A" w:rsidRPr="00F7113B" w:rsidRDefault="00DB4A48" w:rsidP="003A5A59">
            <w:pPr>
              <w:tabs>
                <w:tab w:val="left" w:pos="0"/>
              </w:tabs>
              <w:jc w:val="center"/>
            </w:pPr>
            <w:r>
              <w:t>13290,8794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7630,49303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512E99" w:rsidP="009771B7">
            <w:pPr>
              <w:tabs>
                <w:tab w:val="left" w:pos="0"/>
              </w:tabs>
              <w:jc w:val="center"/>
            </w:pPr>
            <w:r>
              <w:t>3733,26699</w:t>
            </w:r>
          </w:p>
        </w:tc>
        <w:tc>
          <w:tcPr>
            <w:tcW w:w="3059" w:type="dxa"/>
          </w:tcPr>
          <w:p w:rsidR="00744C4A" w:rsidRPr="00F7113B" w:rsidRDefault="00DB4A48" w:rsidP="009771B7">
            <w:pPr>
              <w:tabs>
                <w:tab w:val="left" w:pos="0"/>
              </w:tabs>
              <w:jc w:val="center"/>
            </w:pPr>
            <w:r>
              <w:t>1314,700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16442,7606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512E99" w:rsidP="00590AA9">
            <w:pPr>
              <w:tabs>
                <w:tab w:val="left" w:pos="0"/>
              </w:tabs>
              <w:jc w:val="center"/>
            </w:pPr>
            <w:r>
              <w:t>5614,800</w:t>
            </w:r>
          </w:p>
        </w:tc>
        <w:tc>
          <w:tcPr>
            <w:tcW w:w="3059" w:type="dxa"/>
          </w:tcPr>
          <w:p w:rsidR="00744C4A" w:rsidRPr="00F7113B" w:rsidRDefault="00DB4A48" w:rsidP="009771B7">
            <w:pPr>
              <w:tabs>
                <w:tab w:val="left" w:pos="0"/>
              </w:tabs>
              <w:jc w:val="center"/>
            </w:pPr>
            <w:r>
              <w:t>5128,8206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512E99" w:rsidP="003A2B38">
            <w:pPr>
              <w:tabs>
                <w:tab w:val="left" w:pos="0"/>
              </w:tabs>
              <w:jc w:val="center"/>
            </w:pPr>
            <w:r>
              <w:t>473,106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5615AC" w:rsidP="009771B7">
            <w:pPr>
              <w:tabs>
                <w:tab w:val="left" w:pos="0"/>
              </w:tabs>
              <w:jc w:val="center"/>
            </w:pPr>
            <w:r>
              <w:t>140,300</w:t>
            </w:r>
          </w:p>
        </w:tc>
        <w:tc>
          <w:tcPr>
            <w:tcW w:w="3059" w:type="dxa"/>
          </w:tcPr>
          <w:p w:rsidR="00744C4A" w:rsidRPr="00F7113B" w:rsidRDefault="001643C4" w:rsidP="009771B7">
            <w:pPr>
              <w:tabs>
                <w:tab w:val="left" w:pos="0"/>
              </w:tabs>
              <w:jc w:val="center"/>
            </w:pPr>
            <w:r>
              <w:t>142,600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744C4A"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DE1634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чрезвычайных ситуаций природного и техногенного характера, </w:t>
            </w:r>
            <w:r w:rsidRPr="003D111C">
              <w:rPr>
                <w:color w:val="000000"/>
              </w:rPr>
              <w:lastRenderedPageBreak/>
              <w:t>пожарной безопасности;</w:t>
            </w:r>
          </w:p>
          <w:p w:rsidR="003E4B4C" w:rsidRPr="00DE1634" w:rsidRDefault="00DE1634" w:rsidP="00744C4A">
            <w:r>
              <w:t>-</w:t>
            </w:r>
            <w:r w:rsidRPr="00C143AA">
              <w:t xml:space="preserve"> </w:t>
            </w:r>
            <w:r>
              <w:t>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самозанятых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  <w:p w:rsidR="002E3D41" w:rsidRPr="006F6B30" w:rsidRDefault="002E3D41" w:rsidP="007C0368">
            <w:pPr>
              <w:tabs>
                <w:tab w:val="left" w:pos="0"/>
              </w:tabs>
              <w:jc w:val="both"/>
            </w:pPr>
            <w:r>
              <w:t>- переселение из аварийного жилищного фонда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Default="00294460" w:rsidP="00294460">
      <w:pPr>
        <w:ind w:firstLine="708"/>
        <w:jc w:val="both"/>
      </w:pP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Pr="008D7CA4">
        <w:t xml:space="preserve">Устойчивое развитие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  на</w:t>
      </w:r>
      <w:r>
        <w:t xml:space="preserve"> период 2019-2021</w:t>
      </w:r>
      <w:r w:rsidRPr="008D7CA4">
        <w:t xml:space="preserve"> годы»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обезлюдение сельских территорий, низкий уровень благоустройства</w:t>
      </w:r>
      <w:r w:rsidR="009C160F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="00771F3D" w:rsidRPr="00386799">
        <w:t xml:space="preserve"> </w:t>
      </w:r>
      <w:r w:rsidRPr="00386799">
        <w:t>на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ind w:firstLine="29"/>
        <w:jc w:val="both"/>
      </w:pPr>
      <w:r w:rsidRPr="00DC4AE0">
        <w:rPr>
          <w:i/>
        </w:rPr>
        <w:t>задача 1.</w:t>
      </w:r>
      <w:r w:rsidRPr="008D7CA4">
        <w:t xml:space="preserve"> Создание и сохранение  благоприятных условий обеспечения культурного досуга жителей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; 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>
        <w:t xml:space="preserve"> 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>
        <w:t xml:space="preserve"> 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rPr>
          <w:color w:val="FF0000"/>
        </w:rPr>
        <w:t xml:space="preserve"> </w:t>
      </w:r>
      <w:r>
        <w:t>Решение вопросов местного значения Загривского сельского поселения в сфере архитектуры и градостроительства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402B33">
      <w:pPr>
        <w:pStyle w:val="a3"/>
      </w:pPr>
      <w:r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402B33">
      <w:pPr>
        <w:pStyle w:val="a3"/>
      </w:pPr>
      <w:r>
        <w:lastRenderedPageBreak/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402B33">
      <w:pPr>
        <w:pStyle w:val="a3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A225A">
        <w:rPr>
          <w:b/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</w:p>
    <w:p w:rsidR="00D87296" w:rsidRPr="00403D08" w:rsidRDefault="00D87296" w:rsidP="00882A69">
      <w:pPr>
        <w:ind w:left="171" w:hanging="142"/>
        <w:jc w:val="both"/>
      </w:pPr>
      <w:r w:rsidRPr="00403D08">
        <w:t>- количество теплотрасс, протяженность, даты замены теплотрасс, расположенных на территории поселения, ед., м.пог.;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количество дорог общего пользования местного значения, протяженность, состояние покрытия, ед., м.пог.;</w:t>
      </w:r>
    </w:p>
    <w:p w:rsidR="00D87296" w:rsidRPr="00403D08" w:rsidRDefault="00D87296" w:rsidP="00882A69">
      <w:pPr>
        <w:ind w:left="171" w:hanging="142"/>
        <w:jc w:val="both"/>
      </w:pPr>
      <w:r w:rsidRPr="00403D08">
        <w:t>-количество мероприятий по наглядной агитации в сфере безопасности  по Г</w:t>
      </w:r>
      <w:r w:rsidR="00327F59" w:rsidRPr="00403D08">
        <w:t>О и ЧС и  пожарной безопасности</w:t>
      </w:r>
      <w:r w:rsidRPr="00403D08">
        <w:t>, ед.;</w:t>
      </w:r>
    </w:p>
    <w:p w:rsidR="00D87296" w:rsidRPr="00403D08" w:rsidRDefault="00403D08" w:rsidP="00882A69">
      <w:pPr>
        <w:ind w:left="171" w:hanging="142"/>
        <w:jc w:val="both"/>
      </w:pPr>
      <w:r w:rsidRPr="00403D08">
        <w:t>- количество пожарных водоемов,</w:t>
      </w:r>
      <w:r w:rsidR="00D87296" w:rsidRPr="00403D08">
        <w:t xml:space="preserve"> ед.;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CF05C5" w:rsidRPr="00403D08">
        <w:t xml:space="preserve"> </w:t>
      </w:r>
    </w:p>
    <w:p w:rsidR="00773CD0" w:rsidRPr="00403D08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773CD0">
        <w:t>;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</w:p>
    <w:p w:rsidR="00D87296" w:rsidRPr="00386799" w:rsidRDefault="00D87296" w:rsidP="00882A69">
      <w:pPr>
        <w:jc w:val="both"/>
      </w:pPr>
      <w:r w:rsidRPr="00386799">
        <w:t>- бесперебойное водоснабжение населения;</w:t>
      </w:r>
    </w:p>
    <w:p w:rsidR="00D87296" w:rsidRPr="00386799" w:rsidRDefault="00D87296" w:rsidP="00882A69">
      <w:pPr>
        <w:jc w:val="both"/>
      </w:pPr>
      <w:r w:rsidRPr="00386799"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D87296" w:rsidRDefault="00D87296" w:rsidP="00882A69">
      <w:pPr>
        <w:jc w:val="both"/>
      </w:pPr>
      <w:r w:rsidRPr="00386799">
        <w:t>-увеличение пожарных водоемов, пожарных гидрантов в населенных пунктах поселения;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lastRenderedPageBreak/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>ится число  самозанятых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P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 культурно-массовых мероприятий.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422669" w:rsidRPr="008D7CA4" w:rsidRDefault="00422669" w:rsidP="004A6BF3">
      <w:pPr>
        <w:ind w:firstLine="708"/>
      </w:pPr>
      <w:r>
        <w:t>- ремонт и содержание объектов водоснабжения и водоотведения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рамках подпрограммы  реализуются </w:t>
      </w:r>
      <w:r w:rsidR="00E11CFD">
        <w:t>следующие</w:t>
      </w:r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  <w:r w:rsidR="00422669"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  <w:r w:rsidR="004A0DAB">
        <w:rPr>
          <w:color w:val="000000"/>
        </w:rPr>
        <w:t xml:space="preserve"> 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03D08">
        <w:t xml:space="preserve"> </w:t>
      </w:r>
      <w:r>
        <w:t>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иных".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t>Подпрограмма 6: «Поддержка граждан, нуждающихся в улучшении жилищных условий»</w:t>
      </w:r>
    </w:p>
    <w:p w:rsidR="00B0030B" w:rsidRPr="00403D08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403D08">
        <w:t xml:space="preserve">реализация мероприятий </w:t>
      </w:r>
      <w:r w:rsidR="00773CD0">
        <w:t>Федерального проекта "Обеспечение устойчивого сокращения непригодного для проживания жилищного фонда"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(глава администрации);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(администрация);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расходы на 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мероприятий общемуниципального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Pr="0099577E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выполнение работ по внесению в ЕГРН сведений о границах территориальных зон 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</w:t>
      </w:r>
      <w:r>
        <w:lastRenderedPageBreak/>
        <w:t>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поселения;</w:t>
      </w:r>
    </w:p>
    <w:p w:rsidR="00402B33" w:rsidRPr="004D75D4" w:rsidRDefault="00402B33" w:rsidP="00402B3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-создания новых рабочих мест, обеспечение занятости населения и развитие самозанятости, более активное вовлечение в сферу малого предпринимательства социально незащищённых слоёв населения,  и  молодёжи;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  <w:r w:rsidR="00577319" w:rsidRPr="003A225A">
        <w:rPr>
          <w:rFonts w:ascii="Times New Roman" w:hAnsi="Times New Roman"/>
          <w:sz w:val="28"/>
          <w:szCs w:val="28"/>
        </w:rPr>
        <w:t xml:space="preserve"> </w:t>
      </w:r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 w:rsidR="00F55114">
        <w:t xml:space="preserve">      </w:t>
      </w:r>
    </w:p>
    <w:p w:rsidR="00577319" w:rsidRPr="001631D6" w:rsidRDefault="00F55114" w:rsidP="00577319">
      <w:pPr>
        <w:ind w:firstLine="709"/>
        <w:jc w:val="both"/>
      </w:pPr>
      <w:r>
        <w:t xml:space="preserve">  </w:t>
      </w:r>
      <w:r w:rsidR="002B7696">
        <w:rPr>
          <w:u w:val="single"/>
        </w:rPr>
        <w:t>67076,13704</w:t>
      </w:r>
      <w:r w:rsidR="00577319" w:rsidRPr="001631D6">
        <w:rPr>
          <w:u w:val="single"/>
        </w:rPr>
        <w:t>тыс.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173059" w:rsidRPr="001631D6">
        <w:t xml:space="preserve"> 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7696">
        <w:t>24744,656440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96427">
        <w:t>19877,000</w:t>
      </w:r>
      <w:r w:rsidR="00E04FEE" w:rsidRPr="001631D6">
        <w:t xml:space="preserve"> 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="006A70AD">
        <w:t>определяются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Pr="002114E9">
        <w:t xml:space="preserve">на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</w:t>
      </w:r>
      <w:r w:rsidR="00577319" w:rsidRPr="003A225A">
        <w:rPr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</w:t>
      </w:r>
      <w:r w:rsidRPr="002114E9">
        <w:lastRenderedPageBreak/>
        <w:t xml:space="preserve">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>Степень достижения целей (решения задач) Программы (подпрограммы) – Сд определяется по формуле:</w:t>
      </w:r>
    </w:p>
    <w:p w:rsidR="00577319" w:rsidRPr="002114E9" w:rsidRDefault="00577319" w:rsidP="00577319">
      <w:pPr>
        <w:ind w:firstLine="709"/>
        <w:jc w:val="both"/>
      </w:pPr>
      <w:r w:rsidRPr="002114E9">
        <w:t>Сд=Зф/Зп×100 %,</w:t>
      </w:r>
    </w:p>
    <w:p w:rsidR="00577319" w:rsidRPr="002114E9" w:rsidRDefault="00577319" w:rsidP="00577319">
      <w:pPr>
        <w:ind w:firstLine="709"/>
        <w:jc w:val="both"/>
      </w:pPr>
      <w:r w:rsidRPr="002114E9">
        <w:t>где Зф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r w:rsidRPr="002114E9">
        <w:t>Зп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Создание и сохранение благоприятных условий обеспечения культурного досуга жителей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культурного наследия, народных традиций и обычаев населения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P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обновление специального оборудования учреждений культуры, библиотек, укрепление материально-технической базы.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245B5" w:rsidP="00E37C15">
            <w:pPr>
              <w:jc w:val="center"/>
            </w:pPr>
            <w:r>
              <w:t>4597,875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245B5" w:rsidP="00875A10">
            <w:pPr>
              <w:jc w:val="center"/>
            </w:pPr>
            <w:r>
              <w:t>5103,100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E245B5" w:rsidP="00376A50">
            <w:pPr>
              <w:tabs>
                <w:tab w:val="left" w:pos="0"/>
              </w:tabs>
              <w:jc w:val="center"/>
            </w:pPr>
            <w:r>
              <w:t>14134,50708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0C4A65" w:rsidP="004260A2">
            <w:pPr>
              <w:tabs>
                <w:tab w:val="left" w:pos="0"/>
              </w:tabs>
              <w:jc w:val="center"/>
            </w:pPr>
            <w:r>
              <w:t>960,775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1332,200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9443E8">
            <w:pPr>
              <w:tabs>
                <w:tab w:val="left" w:pos="0"/>
              </w:tabs>
              <w:jc w:val="center"/>
            </w:pPr>
            <w:r>
              <w:t>3144,675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975,484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1056,700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2905,21608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E37C15">
            <w:pPr>
              <w:tabs>
                <w:tab w:val="left" w:pos="0"/>
              </w:tabs>
              <w:jc w:val="center"/>
            </w:pPr>
            <w:r>
              <w:t>2661,616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913B88">
            <w:pPr>
              <w:tabs>
                <w:tab w:val="left" w:pos="0"/>
              </w:tabs>
              <w:jc w:val="center"/>
            </w:pPr>
            <w:r>
              <w:t>2714,200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376A50">
            <w:pPr>
              <w:tabs>
                <w:tab w:val="left" w:pos="0"/>
              </w:tabs>
              <w:jc w:val="center"/>
            </w:pPr>
            <w:r>
              <w:t>8084,616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формирование привлекательного имиджа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улучшение качественного состава и обновляемости библиотечных фондов библиотек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укрепление материально-технической базы отрасли.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>рограммы, охватывающие все основные сферы культурной жизни: народное творчество, развитие культурно-досуговой деятельности, библиотечного дела.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>рограмма ориентирована на достижение долгосрочных целей культурной политики  муниципального образования</w:t>
      </w:r>
      <w:r>
        <w:rPr>
          <w:color w:val="00000A"/>
        </w:rPr>
        <w:t xml:space="preserve"> Загривское</w:t>
      </w:r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вывод культуры на уровень, позволяющий ей стать активным участником социально-экономических процессов.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укрепление материально-технической базы.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E237A3" w:rsidRDefault="009D7DC9" w:rsidP="009969A4">
      <w:pPr>
        <w:ind w:firstLine="709"/>
        <w:jc w:val="both"/>
      </w:pPr>
      <w:r w:rsidRPr="009D7DC9">
        <w:rPr>
          <w:u w:val="single"/>
        </w:rPr>
        <w:t>14134,50708</w:t>
      </w:r>
      <w:r w:rsidR="009969A4" w:rsidRPr="00E237A3">
        <w:rPr>
          <w:u w:val="single"/>
        </w:rPr>
        <w:t xml:space="preserve"> 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9D7DC9">
        <w:t>4597,875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9D7DC9">
        <w:t>5103,100</w:t>
      </w:r>
      <w:r w:rsidRPr="00E237A3">
        <w:t xml:space="preserve"> 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</w:t>
      </w: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выездных выступлений участников досуговых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преодоление технической отсталости и обеспечение нормального уровня жизнедеятельности учреждений культуры: приобретение библиотечного, звукотехническо</w:t>
      </w:r>
      <w:r>
        <w:rPr>
          <w:color w:val="00000A"/>
        </w:rPr>
        <w:t>го, осветительного оборудования.</w:t>
      </w:r>
    </w:p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>программы «Сохранение  и развитие культуры, 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>Приложение  к паспорту подпрограммы 1 «Сохранение  и развитие культуры, 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  <w:color w:val="00000A"/>
        </w:rPr>
        <w:t xml:space="preserve">Подпрограммы № 1 </w:t>
      </w:r>
      <w:r w:rsidR="00BF180E" w:rsidRPr="00C35957">
        <w:rPr>
          <w:b/>
          <w:bCs/>
        </w:rPr>
        <w:t>«Сохранение  и развитие культуры, 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C3402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C34028">
              <w:rPr>
                <w:sz w:val="22"/>
                <w:szCs w:val="22"/>
              </w:rPr>
              <w:t>2714,200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C3402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34028">
              <w:rPr>
                <w:sz w:val="22"/>
                <w:szCs w:val="22"/>
              </w:rPr>
              <w:t>2388,900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культурно-досуговых учреждений, подключенных к сети «Интернет»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80E" w:rsidRPr="00F7113B" w:rsidTr="005E1A1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5E1A1C" w:rsidP="005E1A1C">
            <w:pPr>
              <w:pStyle w:val="af"/>
              <w:shd w:val="clear" w:color="auto" w:fill="FFFFFF"/>
              <w:ind w:left="0"/>
              <w:jc w:val="both"/>
            </w:pPr>
            <w:r>
              <w:t>Книговыдача</w:t>
            </w:r>
            <w:r w:rsidR="00BF180E" w:rsidRPr="00474D4E"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3908F4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5590</w:t>
            </w:r>
          </w:p>
        </w:tc>
      </w:tr>
      <w:tr w:rsidR="00BF180E" w:rsidRPr="00F7113B" w:rsidTr="00E1722A">
        <w:trPr>
          <w:trHeight w:val="16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474D4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</w:t>
            </w:r>
            <w:r>
              <w:t xml:space="preserve">количества справок, обращений, консультаций по заявкам граждан Загривского сельского поселения в библиотеку 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932E6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32E6B"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932E6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932E6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 w:rsidR="00BF180E" w:rsidRPr="00F7113B" w:rsidTr="00E1722A">
        <w:trPr>
          <w:trHeight w:val="3336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BF180E" w:rsidRDefault="00BF180E" w:rsidP="00BF180E">
      <w:pPr>
        <w:suppressAutoHyphens/>
        <w:jc w:val="center"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403291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B760B4">
        <w:rPr>
          <w:b/>
        </w:rPr>
        <w:t xml:space="preserve"> 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>Предупреждение ситуаций, связанных с</w:t>
            </w:r>
            <w:r>
              <w:t xml:space="preserve"> </w:t>
            </w:r>
            <w:r w:rsidRPr="00B760B4">
              <w:t>нарушением  функционирования   объектов</w:t>
            </w:r>
            <w:r>
              <w:t xml:space="preserve"> </w:t>
            </w:r>
            <w:r w:rsidRPr="00B760B4">
              <w:t xml:space="preserve">жилищно-коммунального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624920" w:rsidP="00B50C2E">
            <w:pPr>
              <w:jc w:val="center"/>
            </w:pPr>
            <w:r>
              <w:t>592,700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624920" w:rsidP="004260A2">
            <w:pPr>
              <w:jc w:val="center"/>
            </w:pPr>
            <w:r>
              <w:t>1610,000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3D518D">
            <w:pPr>
              <w:tabs>
                <w:tab w:val="left" w:pos="0"/>
              </w:tabs>
              <w:jc w:val="center"/>
            </w:pPr>
            <w:r>
              <w:t>2759,300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313,500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8677D9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361,500</w:t>
            </w:r>
          </w:p>
        </w:tc>
      </w:tr>
      <w:tr w:rsidR="00A9110A" w:rsidRPr="00F7113B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624920" w:rsidP="004260A2">
            <w:pPr>
              <w:jc w:val="center"/>
            </w:pPr>
            <w:r>
              <w:t>279,200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624920" w:rsidP="004260A2">
            <w:pPr>
              <w:jc w:val="center"/>
            </w:pPr>
            <w:r>
              <w:t>352,000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1139,800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  <w:r w:rsidR="002B6E25" w:rsidRPr="005D0279">
        <w:rPr>
          <w:color w:val="FF0000"/>
        </w:rPr>
        <w:t xml:space="preserve"> 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624920" w:rsidP="009969A4">
      <w:pPr>
        <w:ind w:firstLine="709"/>
        <w:jc w:val="both"/>
      </w:pPr>
      <w:r>
        <w:rPr>
          <w:u w:val="single"/>
        </w:rPr>
        <w:t>2759,300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4920">
        <w:t>592,700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4920">
        <w:t>1610,000</w:t>
      </w:r>
      <w:r w:rsidRPr="001631D6">
        <w:t xml:space="preserve"> 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  <w:r w:rsidR="00905B07" w:rsidRPr="00B760B4">
        <w:rPr>
          <w:b/>
        </w:rPr>
        <w:t xml:space="preserve"> 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Default="00091C9F" w:rsidP="00091C9F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DD4578" w:rsidRDefault="00DD4578" w:rsidP="00905B07">
      <w:pPr>
        <w:sectPr w:rsidR="00DD4578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2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279,200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352,000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313,500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1258,000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905B07" w:rsidRPr="008959A1">
        <w:rPr>
          <w:b/>
          <w:bCs/>
          <w:color w:val="000000"/>
        </w:rPr>
        <w:t xml:space="preserve"> </w:t>
      </w:r>
      <w:r w:rsidR="00116211">
        <w:rPr>
          <w:b/>
          <w:bCs/>
          <w:color w:val="000000"/>
        </w:rPr>
        <w:t>№ 3</w:t>
      </w:r>
      <w:r w:rsidR="00905B07">
        <w:rPr>
          <w:b/>
          <w:bCs/>
          <w:color w:val="000000"/>
        </w:rPr>
        <w:t xml:space="preserve"> 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color w:val="000000"/>
              </w:rPr>
              <w:t xml:space="preserve"> </w:t>
            </w: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627534" w:rsidP="008A10CE">
            <w:pPr>
              <w:jc w:val="center"/>
            </w:pPr>
            <w:r>
              <w:t>1734,400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DA4272">
            <w:pPr>
              <w:tabs>
                <w:tab w:val="left" w:pos="0"/>
              </w:tabs>
              <w:jc w:val="center"/>
            </w:pPr>
            <w:r>
              <w:t>9517,78278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696,73480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4300,5878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</w:t>
            </w:r>
            <w:r w:rsidR="00DA4272">
              <w:t xml:space="preserve"> </w:t>
            </w:r>
            <w:r>
              <w:t>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627534" w:rsidP="004260A2">
            <w:pPr>
              <w:jc w:val="center"/>
            </w:pPr>
            <w:r>
              <w:t>1037,6652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27534" w:rsidP="004260A2">
            <w:pPr>
              <w:tabs>
                <w:tab w:val="left" w:pos="0"/>
              </w:tabs>
              <w:jc w:val="center"/>
            </w:pPr>
            <w:r>
              <w:t>5217,19498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905B07" w:rsidP="00905B07">
      <w:pPr>
        <w:contextualSpacing/>
        <w:jc w:val="both"/>
      </w:pPr>
      <w:r w:rsidRPr="008959A1">
        <w:t xml:space="preserve">          </w:t>
      </w: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 xml:space="preserve">        </w:t>
      </w: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</w:t>
      </w: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627534" w:rsidP="009969A4">
      <w:pPr>
        <w:ind w:firstLine="709"/>
        <w:jc w:val="both"/>
      </w:pPr>
      <w:r>
        <w:rPr>
          <w:u w:val="single"/>
        </w:rPr>
        <w:t>9517,78278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7534">
        <w:t>1734,400</w:t>
      </w:r>
      <w:r w:rsidRPr="001631D6">
        <w:t xml:space="preserve"> 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FE783C" w:rsidRPr="00DD4578" w:rsidRDefault="00FE783C" w:rsidP="00FE783C">
      <w:pPr>
        <w:rPr>
          <w:b/>
        </w:rPr>
      </w:pPr>
    </w:p>
    <w:p w:rsidR="00FE783C" w:rsidRDefault="00FE783C" w:rsidP="00FE783C"/>
    <w:p w:rsidR="00DC1BEF" w:rsidRDefault="00DC1BEF" w:rsidP="00FE783C">
      <w:pPr>
        <w:sectPr w:rsidR="00DC1BEF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D410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41071">
              <w:rPr>
                <w:sz w:val="22"/>
                <w:szCs w:val="22"/>
              </w:rPr>
              <w:t>1037,6652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D4107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41071">
              <w:rPr>
                <w:sz w:val="22"/>
                <w:szCs w:val="22"/>
              </w:rPr>
              <w:t>696,73480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Пропаганда толерантного поведения к людям других национальностей и религиозных конфессий.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1229,57690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868,300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2E78B4">
            <w:pPr>
              <w:tabs>
                <w:tab w:val="left" w:pos="0"/>
              </w:tabs>
              <w:jc w:val="center"/>
            </w:pPr>
            <w:r>
              <w:t>2761,38609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666,86580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1758,07418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223,39952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603618">
            <w:pPr>
              <w:jc w:val="center"/>
            </w:pPr>
            <w:r>
              <w:t>201,4342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686,40195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</w:t>
      </w:r>
      <w:r>
        <w:rPr>
          <w:b/>
          <w:bCs/>
          <w:color w:val="000000"/>
        </w:rPr>
        <w:t xml:space="preserve"> </w:t>
      </w:r>
      <w:r w:rsidRPr="003D111C">
        <w:rPr>
          <w:b/>
          <w:bCs/>
          <w:color w:val="000000"/>
        </w:rPr>
        <w:t xml:space="preserve">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  <w:r w:rsidRPr="003D111C">
        <w:rPr>
          <w:b/>
          <w:bCs/>
          <w:color w:val="000000"/>
        </w:rPr>
        <w:t xml:space="preserve">      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</w:t>
      </w:r>
      <w:r w:rsidR="00D67332">
        <w:rPr>
          <w:bCs/>
          <w:color w:val="000000"/>
        </w:rPr>
        <w:t>Р</w:t>
      </w:r>
      <w:r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bCs/>
          <w:color w:val="000000"/>
        </w:rPr>
        <w:t xml:space="preserve"> </w:t>
      </w:r>
      <w:r w:rsidR="00D67332">
        <w:rPr>
          <w:bCs/>
          <w:color w:val="000000"/>
        </w:rPr>
        <w:t>требуе</w:t>
      </w:r>
      <w:r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rPr>
          <w:bCs/>
          <w:color w:val="000000"/>
        </w:rPr>
        <w:t xml:space="preserve">                 </w:t>
      </w: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Наиболее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  <w:r w:rsidRPr="003D111C">
        <w:rPr>
          <w:color w:val="000000"/>
          <w:spacing w:val="2"/>
        </w:rPr>
        <w:t xml:space="preserve"> 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пропаганда толерантного поведения к людям других национальностей и религиозных конфессий;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9" w:name="3"/>
      <w:bookmarkStart w:id="10" w:name="4"/>
      <w:bookmarkEnd w:id="9"/>
      <w:bookmarkEnd w:id="10"/>
    </w:p>
    <w:p w:rsidR="00486A41" w:rsidRPr="003D111C" w:rsidRDefault="00486A41" w:rsidP="00905B07">
      <w:pPr>
        <w:shd w:val="clear" w:color="auto" w:fill="FFFFFF"/>
        <w:jc w:val="both"/>
      </w:pPr>
      <w:bookmarkStart w:id="11" w:name="5"/>
      <w:bookmarkEnd w:id="11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246843" w:rsidRPr="001631D6" w:rsidRDefault="00551713" w:rsidP="00246843">
      <w:pPr>
        <w:ind w:firstLine="709"/>
        <w:jc w:val="both"/>
      </w:pPr>
      <w:r>
        <w:rPr>
          <w:u w:val="single"/>
        </w:rPr>
        <w:t>2761,38609</w:t>
      </w:r>
      <w:r w:rsidR="00246843" w:rsidRPr="001631D6">
        <w:rPr>
          <w:u w:val="single"/>
        </w:rPr>
        <w:t xml:space="preserve"> 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51713">
        <w:t>1229,57690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51713">
        <w:t>868,300</w:t>
      </w:r>
      <w:r w:rsidRPr="001631D6">
        <w:t xml:space="preserve"> 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Pr="003D111C"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4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223,39952</w:t>
            </w:r>
          </w:p>
          <w:p w:rsidR="00BF180E" w:rsidRPr="00F7113B" w:rsidRDefault="00BF180E" w:rsidP="00A37AE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A37AE9">
              <w:rPr>
                <w:sz w:val="22"/>
                <w:szCs w:val="22"/>
              </w:rPr>
              <w:t>201,4342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A37AE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A37AE9">
              <w:rPr>
                <w:sz w:val="22"/>
                <w:szCs w:val="22"/>
              </w:rPr>
              <w:t>666,86580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0564C3" w:rsidP="00560E10">
            <w:pPr>
              <w:jc w:val="center"/>
            </w:pPr>
            <w:r>
              <w:t>4295,89509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9069D9">
            <w:r>
              <w:t>2841,300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560E10">
            <w:pPr>
              <w:tabs>
                <w:tab w:val="left" w:pos="0"/>
              </w:tabs>
              <w:jc w:val="center"/>
            </w:pPr>
            <w:r>
              <w:t>12260,11509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1171,500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5970,86362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0564C3" w:rsidP="00603618">
            <w:pPr>
              <w:tabs>
                <w:tab w:val="left" w:pos="0"/>
              </w:tabs>
              <w:jc w:val="center"/>
            </w:pPr>
            <w:r>
              <w:t>140,26699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459,86699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0564C3" w:rsidP="00BA39A3">
            <w:pPr>
              <w:jc w:val="center"/>
            </w:pPr>
            <w:r>
              <w:t>2287,78448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9069D9" w:rsidP="00BA39A3">
            <w:pPr>
              <w:jc w:val="center"/>
            </w:pPr>
            <w:r>
              <w:t>1411,800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9069D9" w:rsidP="00A56944">
            <w:pPr>
              <w:tabs>
                <w:tab w:val="left" w:pos="0"/>
              </w:tabs>
              <w:jc w:val="center"/>
            </w:pPr>
            <w:r>
              <w:t>5829,38448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6F281C">
        <w:rPr>
          <w:rFonts w:ascii="Times New Roman" w:hAnsi="Times New Roman"/>
          <w:b/>
          <w:sz w:val="24"/>
          <w:szCs w:val="24"/>
        </w:rPr>
        <w:t xml:space="preserve">     </w:t>
      </w:r>
      <w:r w:rsidRPr="00B760B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  <w:r w:rsidRPr="00B760B4">
        <w:rPr>
          <w:color w:val="000000"/>
        </w:rPr>
        <w:t xml:space="preserve"> 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0E008A" w:rsidP="00E827A4">
      <w:pPr>
        <w:rPr>
          <w:lang w:eastAsia="hi-IN" w:bidi="hi-IN"/>
        </w:rPr>
      </w:pPr>
      <w:r>
        <w:t xml:space="preserve">     </w:t>
      </w:r>
      <w:r w:rsidR="00E827A4"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B826D2" w:rsidP="00484482">
      <w:pPr>
        <w:ind w:firstLine="709"/>
        <w:jc w:val="both"/>
      </w:pPr>
      <w:r>
        <w:rPr>
          <w:u w:val="single"/>
        </w:rPr>
        <w:t>12260,11509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826D2">
        <w:t>4295,89509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826D2">
        <w:t>2841,300 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905B07">
      <w:pPr>
        <w:jc w:val="center"/>
        <w:rPr>
          <w:b/>
          <w:bCs/>
          <w:spacing w:val="14"/>
        </w:rPr>
        <w:sectPr w:rsidR="003D7B59" w:rsidSect="003D7B59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5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>
              <w:t xml:space="preserve"> </w:t>
            </w:r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2287,78448</w:t>
            </w:r>
          </w:p>
          <w:p w:rsidR="00921C7E" w:rsidRPr="00F7113B" w:rsidRDefault="00921C7E" w:rsidP="002B76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B7696">
              <w:rPr>
                <w:sz w:val="22"/>
                <w:szCs w:val="22"/>
              </w:rPr>
              <w:t>1411,800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2008,11061</w:t>
            </w:r>
          </w:p>
          <w:p w:rsidR="00921C7E" w:rsidRPr="00F7113B" w:rsidRDefault="00921C7E" w:rsidP="002B76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B7696">
              <w:rPr>
                <w:sz w:val="22"/>
                <w:szCs w:val="22"/>
              </w:rPr>
              <w:t>1429,500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 xml:space="preserve">Создание условий для переселения граждан дер.Степановщина </w:t>
            </w:r>
            <w:r w:rsidR="0075179E">
              <w:t>из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дер.Степановщина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46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221,300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дер.Степановщина. </w:t>
      </w:r>
      <w:r>
        <w:br/>
      </w:r>
      <w:r>
        <w:tab/>
        <w:t>Непригодный для проживания и подлежащий сносу аварийный жилищный фонд дер.Степановщина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>Основная цель</w:t>
      </w:r>
      <w:r w:rsidR="00897BB1" w:rsidRPr="00897BB1">
        <w:t xml:space="preserve"> </w:t>
      </w:r>
      <w:r w:rsidRPr="00897BB1">
        <w:t xml:space="preserve">– </w:t>
      </w:r>
      <w:r w:rsidR="0075179E">
        <w:t>создание условий для переселения граждан дер. Степановщина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75179E" w:rsidP="00484482">
      <w:pPr>
        <w:ind w:firstLine="709"/>
        <w:jc w:val="both"/>
      </w:pPr>
      <w:r>
        <w:rPr>
          <w:u w:val="single"/>
        </w:rPr>
        <w:t>221,300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5179E">
        <w:t>221,300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  <w:r w:rsidR="0075179E">
        <w:rPr>
          <w:rFonts w:ascii="Times New Roman" w:hAnsi="Times New Roman" w:cs="Times New Roman"/>
          <w:sz w:val="24"/>
          <w:szCs w:val="24"/>
        </w:rPr>
        <w:t xml:space="preserve"> 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179E">
        <w:rPr>
          <w:rFonts w:ascii="Times New Roman" w:hAnsi="Times New Roman"/>
          <w:b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A466A0">
        <w:rPr>
          <w:b/>
        </w:rPr>
        <w:t>Подпрограммы № 6</w:t>
      </w:r>
      <w:r w:rsidR="00BF180E" w:rsidRPr="00B760B4">
        <w:rPr>
          <w:b/>
        </w:rPr>
        <w:t xml:space="preserve"> 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EB60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AB50DC">
              <w:rPr>
                <w:sz w:val="22"/>
                <w:szCs w:val="22"/>
              </w:rPr>
              <w:t xml:space="preserve"> 221,300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A466A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 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254341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A334FD">
            <w:pPr>
              <w:tabs>
                <w:tab w:val="left" w:pos="0"/>
              </w:tabs>
              <w:jc w:val="center"/>
            </w:pPr>
            <w:r>
              <w:t>7718,220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7474,200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22179,246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334FD" w:rsidP="00603618">
            <w:pPr>
              <w:tabs>
                <w:tab w:val="left" w:pos="0"/>
              </w:tabs>
              <w:jc w:val="center"/>
            </w:pPr>
            <w:r>
              <w:t>140300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142,600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473,106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B60B1" w:rsidP="00A334FD">
            <w:pPr>
              <w:tabs>
                <w:tab w:val="left" w:pos="0"/>
              </w:tabs>
              <w:jc w:val="center"/>
            </w:pPr>
            <w:r>
              <w:t>3,5</w:t>
            </w:r>
            <w:r w:rsidR="00A334FD">
              <w:t>2</w:t>
            </w:r>
            <w:r w:rsidR="009E53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3,52</w:t>
            </w:r>
            <w:r w:rsidR="009E534F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B60B1" w:rsidP="00A334FD">
            <w:pPr>
              <w:tabs>
                <w:tab w:val="left" w:pos="0"/>
              </w:tabs>
              <w:jc w:val="center"/>
            </w:pPr>
            <w:r>
              <w:t>10,5</w:t>
            </w:r>
            <w:r w:rsidR="00C04A89">
              <w:t>6</w:t>
            </w:r>
            <w:r w:rsidR="009E534F">
              <w:t>0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379,900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EA3BA7">
            <w:pPr>
              <w:tabs>
                <w:tab w:val="left" w:pos="0"/>
              </w:tabs>
              <w:jc w:val="center"/>
            </w:pPr>
            <w:r>
              <w:t>7457,000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603618">
            <w:pPr>
              <w:tabs>
                <w:tab w:val="left" w:pos="0"/>
              </w:tabs>
              <w:jc w:val="center"/>
            </w:pPr>
            <w:r>
              <w:t>7328,080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A463F4" w:rsidP="00603618">
            <w:pPr>
              <w:tabs>
                <w:tab w:val="left" w:pos="0"/>
              </w:tabs>
              <w:jc w:val="center"/>
            </w:pPr>
            <w:r>
              <w:t>21315,680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A463F4" w:rsidP="00484482">
      <w:pPr>
        <w:ind w:firstLine="709"/>
        <w:jc w:val="both"/>
      </w:pPr>
      <w:r>
        <w:rPr>
          <w:u w:val="single"/>
        </w:rPr>
        <w:t>22179,246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463F4">
        <w:t>7718,220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463F4">
        <w:t>7474,200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  <w:r w:rsidRPr="00B57FF9">
        <w:rPr>
          <w:rFonts w:ascii="Times New Roman" w:hAnsi="Times New Roman"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7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>дминистрации муниципального</w:t>
            </w:r>
            <w:r>
              <w:t xml:space="preserve"> </w:t>
            </w:r>
            <w:r w:rsidRPr="004B57DD">
              <w:t>образования</w:t>
            </w:r>
            <w:r>
              <w:t xml:space="preserve"> Загривское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B6F16">
              <w:rPr>
                <w:sz w:val="22"/>
                <w:szCs w:val="22"/>
              </w:rPr>
              <w:t>7457,000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CB6F16">
              <w:rPr>
                <w:sz w:val="22"/>
                <w:szCs w:val="22"/>
              </w:rPr>
              <w:t>7328,080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53259">
              <w:rPr>
                <w:sz w:val="22"/>
                <w:szCs w:val="22"/>
              </w:rPr>
              <w:t>261,220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B6F16">
              <w:rPr>
                <w:sz w:val="22"/>
                <w:szCs w:val="22"/>
              </w:rPr>
              <w:t>146,120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r w:rsidRPr="00E74DE5">
              <w:t>повысивших</w:t>
            </w:r>
            <w:r>
              <w:t xml:space="preserve"> </w:t>
            </w:r>
            <w:r w:rsidRPr="00E74DE5">
              <w:t>квалификацию и</w:t>
            </w:r>
            <w:r>
              <w:t xml:space="preserve"> </w:t>
            </w:r>
            <w:r w:rsidRPr="00E74DE5">
              <w:t>прошедших профессиональную переподготовку</w:t>
            </w:r>
            <w:r>
              <w:t xml:space="preserve"> </w:t>
            </w:r>
            <w:r w:rsidRPr="00E74DE5">
              <w:t>от запланированного</w:t>
            </w:r>
            <w:r>
              <w:t xml:space="preserve"> </w:t>
            </w:r>
            <w:r w:rsidRPr="00E74DE5">
              <w:t>на</w:t>
            </w:r>
            <w:r>
              <w:t xml:space="preserve"> </w:t>
            </w:r>
            <w:r w:rsidRPr="00E74DE5">
              <w:t>обучение количества</w:t>
            </w:r>
            <w:r>
              <w:t xml:space="preserve"> </w:t>
            </w:r>
            <w:r w:rsidRPr="00F55BC2">
              <w:t>муниципальных</w:t>
            </w:r>
          </w:p>
          <w:p w:rsidR="00BF180E" w:rsidRDefault="00BF180E" w:rsidP="00E1722A">
            <w:r>
              <w:t>с</w:t>
            </w:r>
            <w:r w:rsidRPr="00F55BC2">
              <w:t>лужащих</w:t>
            </w:r>
            <w:r>
              <w:t xml:space="preserve"> 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lastRenderedPageBreak/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3242,500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35,400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lastRenderedPageBreak/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 xml:space="preserve">       </w:t>
      </w: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0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1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3242,500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24,400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  <w:r w:rsidRPr="00CF3685">
        <w:rPr>
          <w:b w:val="0"/>
        </w:rPr>
        <w:t xml:space="preserve"> 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D357C9" w:rsidRPr="00B760B4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24,400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1074,100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766"/>
        <w:gridCol w:w="2500"/>
        <w:gridCol w:w="1827"/>
        <w:gridCol w:w="1687"/>
        <w:gridCol w:w="1547"/>
        <w:gridCol w:w="2151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«Развитие и поддержка малого и среднего предпринимательства»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самозанятости,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Pr="00F7113B" w:rsidRDefault="008B1C2E" w:rsidP="008B1C2E">
            <w:pPr>
              <w:tabs>
                <w:tab w:val="left" w:pos="0"/>
              </w:tabs>
              <w:jc w:val="both"/>
            </w:pPr>
            <w:r>
              <w:t>-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153259">
              <w:rPr>
                <w:b/>
              </w:rPr>
              <w:t>Развитие и поддержка малого и среднего предпринимательства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 xml:space="preserve">Средства </w:t>
            </w:r>
            <w:r w:rsidRPr="00F7113B">
              <w:lastRenderedPageBreak/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самозанятых граждан; </w:t>
            </w:r>
          </w:p>
          <w:p w:rsidR="008B1C2E" w:rsidRDefault="008B1C2E" w:rsidP="008B1C2E">
            <w:r>
              <w:t>- Увеличится объём   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>- Возрастёт прирост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-Произойдёт повышение темпов развития, доли малого бизнеса в экономике поселения;</w:t>
            </w:r>
          </w:p>
          <w:p w:rsidR="008B1C2E" w:rsidRPr="00F7113B" w:rsidRDefault="008B1C2E" w:rsidP="008B1C2E">
            <w:pPr>
              <w:rPr>
                <w:lang w:eastAsia="hi-IN" w:bidi="hi-IN"/>
              </w:rPr>
            </w:pPr>
            <w:r>
              <w:t>- Расширится  область   предпринимательской деятельности.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Сланцевском районе  Ленинградской области, в состав поселения входят 10 населенных пунктов. В Загривском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Загривском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lastRenderedPageBreak/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8B1C2E" w:rsidRDefault="008B1C2E" w:rsidP="008B1C2E">
      <w:pPr>
        <w:suppressAutoHyphens/>
        <w:jc w:val="center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F7E4E" w:rsidRPr="001631D6" w:rsidRDefault="008B1C2E" w:rsidP="004F7E4E">
      <w:pPr>
        <w:ind w:firstLine="709"/>
        <w:jc w:val="both"/>
      </w:pPr>
      <w:r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Default="008B1C2E" w:rsidP="008B1C2E">
      <w:pPr>
        <w:jc w:val="both"/>
      </w:pPr>
      <w:r>
        <w:tab/>
      </w:r>
      <w:r w:rsidRPr="008B1C2E">
        <w:t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:rsidR="008B1C2E" w:rsidRDefault="008B1C2E" w:rsidP="008B1C2E">
      <w:pPr>
        <w:jc w:val="both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153259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D357C9" w:rsidRPr="00D357C9">
        <w:rPr>
          <w:b/>
        </w:rPr>
        <w:t>Развитие и поддержка малого и среднего предпринимательства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484482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33" w:rsidRDefault="00D95133" w:rsidP="00E57053">
      <w:r>
        <w:separator/>
      </w:r>
    </w:p>
  </w:endnote>
  <w:endnote w:type="continuationSeparator" w:id="1">
    <w:p w:rsidR="00D95133" w:rsidRDefault="00D95133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F" w:rsidRDefault="00DA7AD7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1C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1C9F" w:rsidRDefault="00091C9F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F" w:rsidRDefault="00091C9F" w:rsidP="003D111C">
    <w:pPr>
      <w:pStyle w:val="a6"/>
      <w:ind w:right="360"/>
      <w:jc w:val="right"/>
    </w:pPr>
  </w:p>
  <w:p w:rsidR="00091C9F" w:rsidRDefault="00091C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33" w:rsidRDefault="00D95133" w:rsidP="00E57053">
      <w:r>
        <w:separator/>
      </w:r>
    </w:p>
  </w:footnote>
  <w:footnote w:type="continuationSeparator" w:id="1">
    <w:p w:rsidR="00D95133" w:rsidRDefault="00D95133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8"/>
  </w:num>
  <w:num w:numId="5">
    <w:abstractNumId w:val="26"/>
  </w:num>
  <w:num w:numId="6">
    <w:abstractNumId w:val="13"/>
  </w:num>
  <w:num w:numId="7">
    <w:abstractNumId w:val="29"/>
  </w:num>
  <w:num w:numId="8">
    <w:abstractNumId w:val="2"/>
  </w:num>
  <w:num w:numId="9">
    <w:abstractNumId w:val="33"/>
  </w:num>
  <w:num w:numId="10">
    <w:abstractNumId w:val="18"/>
  </w:num>
  <w:num w:numId="11">
    <w:abstractNumId w:val="17"/>
  </w:num>
  <w:num w:numId="12">
    <w:abstractNumId w:val="20"/>
  </w:num>
  <w:num w:numId="13">
    <w:abstractNumId w:val="35"/>
  </w:num>
  <w:num w:numId="14">
    <w:abstractNumId w:val="16"/>
  </w:num>
  <w:num w:numId="15">
    <w:abstractNumId w:val="32"/>
  </w:num>
  <w:num w:numId="16">
    <w:abstractNumId w:val="25"/>
  </w:num>
  <w:num w:numId="17">
    <w:abstractNumId w:val="23"/>
  </w:num>
  <w:num w:numId="18">
    <w:abstractNumId w:val="9"/>
  </w:num>
  <w:num w:numId="19">
    <w:abstractNumId w:val="36"/>
  </w:num>
  <w:num w:numId="20">
    <w:abstractNumId w:val="3"/>
  </w:num>
  <w:num w:numId="21">
    <w:abstractNumId w:val="24"/>
  </w:num>
  <w:num w:numId="22">
    <w:abstractNumId w:val="5"/>
  </w:num>
  <w:num w:numId="23">
    <w:abstractNumId w:val="12"/>
  </w:num>
  <w:num w:numId="24">
    <w:abstractNumId w:val="22"/>
  </w:num>
  <w:num w:numId="25">
    <w:abstractNumId w:val="10"/>
  </w:num>
  <w:num w:numId="26">
    <w:abstractNumId w:val="4"/>
  </w:num>
  <w:num w:numId="27">
    <w:abstractNumId w:val="14"/>
  </w:num>
  <w:num w:numId="28">
    <w:abstractNumId w:val="15"/>
  </w:num>
  <w:num w:numId="29">
    <w:abstractNumId w:val="19"/>
  </w:num>
  <w:num w:numId="30">
    <w:abstractNumId w:val="27"/>
  </w:num>
  <w:num w:numId="31">
    <w:abstractNumId w:val="31"/>
  </w:num>
  <w:num w:numId="32">
    <w:abstractNumId w:val="7"/>
  </w:num>
  <w:num w:numId="33">
    <w:abstractNumId w:val="21"/>
  </w:num>
  <w:num w:numId="34">
    <w:abstractNumId w:val="34"/>
  </w:num>
  <w:num w:numId="35">
    <w:abstractNumId w:val="6"/>
  </w:num>
  <w:num w:numId="36">
    <w:abstractNumId w:val="2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3D0"/>
    <w:rsid w:val="00006E2C"/>
    <w:rsid w:val="000073E0"/>
    <w:rsid w:val="000108A2"/>
    <w:rsid w:val="00011FC3"/>
    <w:rsid w:val="0001269E"/>
    <w:rsid w:val="00012703"/>
    <w:rsid w:val="00012AF4"/>
    <w:rsid w:val="0001414F"/>
    <w:rsid w:val="00014DBC"/>
    <w:rsid w:val="00016E45"/>
    <w:rsid w:val="0002001A"/>
    <w:rsid w:val="00021133"/>
    <w:rsid w:val="0002224C"/>
    <w:rsid w:val="00022C6E"/>
    <w:rsid w:val="000265F1"/>
    <w:rsid w:val="00026C82"/>
    <w:rsid w:val="00027ADB"/>
    <w:rsid w:val="00027D19"/>
    <w:rsid w:val="000320BC"/>
    <w:rsid w:val="000331FA"/>
    <w:rsid w:val="00036B6D"/>
    <w:rsid w:val="00043BFE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25C2D"/>
    <w:rsid w:val="00125C31"/>
    <w:rsid w:val="001300A3"/>
    <w:rsid w:val="00130320"/>
    <w:rsid w:val="00130329"/>
    <w:rsid w:val="001310D5"/>
    <w:rsid w:val="00133A04"/>
    <w:rsid w:val="00134BE5"/>
    <w:rsid w:val="00134F52"/>
    <w:rsid w:val="0013539D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84968"/>
    <w:rsid w:val="0018643E"/>
    <w:rsid w:val="001904BB"/>
    <w:rsid w:val="001905CC"/>
    <w:rsid w:val="00192FD3"/>
    <w:rsid w:val="00194E87"/>
    <w:rsid w:val="00195631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6060"/>
    <w:rsid w:val="00206839"/>
    <w:rsid w:val="00207B85"/>
    <w:rsid w:val="00210376"/>
    <w:rsid w:val="00210B3A"/>
    <w:rsid w:val="00210BD2"/>
    <w:rsid w:val="002126CB"/>
    <w:rsid w:val="002151C5"/>
    <w:rsid w:val="0021718F"/>
    <w:rsid w:val="002177F4"/>
    <w:rsid w:val="0022000A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4855"/>
    <w:rsid w:val="00244D2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8AC"/>
    <w:rsid w:val="0026568C"/>
    <w:rsid w:val="00267A90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ECE"/>
    <w:rsid w:val="00291295"/>
    <w:rsid w:val="00293E91"/>
    <w:rsid w:val="00294460"/>
    <w:rsid w:val="00297642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80FDD"/>
    <w:rsid w:val="00482F50"/>
    <w:rsid w:val="004832A1"/>
    <w:rsid w:val="00483DAD"/>
    <w:rsid w:val="00484482"/>
    <w:rsid w:val="00485377"/>
    <w:rsid w:val="00486A41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D25"/>
    <w:rsid w:val="004F4436"/>
    <w:rsid w:val="004F5D43"/>
    <w:rsid w:val="004F7E4E"/>
    <w:rsid w:val="00502574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22680"/>
    <w:rsid w:val="00523129"/>
    <w:rsid w:val="00523167"/>
    <w:rsid w:val="005244ED"/>
    <w:rsid w:val="00526C72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F05"/>
    <w:rsid w:val="005A38BA"/>
    <w:rsid w:val="005A5A2D"/>
    <w:rsid w:val="005B15A4"/>
    <w:rsid w:val="005B1832"/>
    <w:rsid w:val="005B1931"/>
    <w:rsid w:val="005B1B11"/>
    <w:rsid w:val="005B79A5"/>
    <w:rsid w:val="005B7ACF"/>
    <w:rsid w:val="005C050C"/>
    <w:rsid w:val="005C0637"/>
    <w:rsid w:val="005C09EA"/>
    <w:rsid w:val="005C13AC"/>
    <w:rsid w:val="005C4DF8"/>
    <w:rsid w:val="005D0279"/>
    <w:rsid w:val="005D1163"/>
    <w:rsid w:val="005D11B2"/>
    <w:rsid w:val="005D3311"/>
    <w:rsid w:val="005D377E"/>
    <w:rsid w:val="005D3D6E"/>
    <w:rsid w:val="005D54F0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4920"/>
    <w:rsid w:val="00625C7D"/>
    <w:rsid w:val="006261CC"/>
    <w:rsid w:val="00626759"/>
    <w:rsid w:val="006268E6"/>
    <w:rsid w:val="00627534"/>
    <w:rsid w:val="006277CD"/>
    <w:rsid w:val="0063002E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135F"/>
    <w:rsid w:val="006713FE"/>
    <w:rsid w:val="00673D3F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70AD"/>
    <w:rsid w:val="006B044E"/>
    <w:rsid w:val="006B0885"/>
    <w:rsid w:val="006B2D34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18D9"/>
    <w:rsid w:val="0070706A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499"/>
    <w:rsid w:val="00791DE4"/>
    <w:rsid w:val="00792A4E"/>
    <w:rsid w:val="00792DA5"/>
    <w:rsid w:val="007A0213"/>
    <w:rsid w:val="007A0AA2"/>
    <w:rsid w:val="007A1E13"/>
    <w:rsid w:val="007A493E"/>
    <w:rsid w:val="007A730A"/>
    <w:rsid w:val="007A7CAA"/>
    <w:rsid w:val="007A7DAF"/>
    <w:rsid w:val="007B4AAB"/>
    <w:rsid w:val="007B4DC3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E30EE"/>
    <w:rsid w:val="007E3765"/>
    <w:rsid w:val="007E4CEA"/>
    <w:rsid w:val="007E528D"/>
    <w:rsid w:val="007F663C"/>
    <w:rsid w:val="007F70FB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899"/>
    <w:rsid w:val="00846B88"/>
    <w:rsid w:val="008470B9"/>
    <w:rsid w:val="00850924"/>
    <w:rsid w:val="0085172A"/>
    <w:rsid w:val="00851D0E"/>
    <w:rsid w:val="008530AA"/>
    <w:rsid w:val="00853ABE"/>
    <w:rsid w:val="0085457A"/>
    <w:rsid w:val="00854712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515E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6309"/>
    <w:rsid w:val="008F12BE"/>
    <w:rsid w:val="008F13A5"/>
    <w:rsid w:val="008F205B"/>
    <w:rsid w:val="008F2CF5"/>
    <w:rsid w:val="008F597B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FC5"/>
    <w:rsid w:val="00943B42"/>
    <w:rsid w:val="009443E8"/>
    <w:rsid w:val="009448B6"/>
    <w:rsid w:val="009473DF"/>
    <w:rsid w:val="00951C1A"/>
    <w:rsid w:val="00952662"/>
    <w:rsid w:val="00954782"/>
    <w:rsid w:val="009561E6"/>
    <w:rsid w:val="009578AD"/>
    <w:rsid w:val="009607FC"/>
    <w:rsid w:val="0096223A"/>
    <w:rsid w:val="009629C4"/>
    <w:rsid w:val="00967061"/>
    <w:rsid w:val="0097000E"/>
    <w:rsid w:val="009700F8"/>
    <w:rsid w:val="00970337"/>
    <w:rsid w:val="00973519"/>
    <w:rsid w:val="009764A2"/>
    <w:rsid w:val="009771B7"/>
    <w:rsid w:val="00981A6D"/>
    <w:rsid w:val="009822B6"/>
    <w:rsid w:val="00984AF0"/>
    <w:rsid w:val="00986D3E"/>
    <w:rsid w:val="00987ED3"/>
    <w:rsid w:val="00990E60"/>
    <w:rsid w:val="00991D71"/>
    <w:rsid w:val="00992CD1"/>
    <w:rsid w:val="0099396D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02201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C0DAC"/>
    <w:rsid w:val="00AC1FC5"/>
    <w:rsid w:val="00AC2371"/>
    <w:rsid w:val="00AC24EB"/>
    <w:rsid w:val="00AC266B"/>
    <w:rsid w:val="00AC2737"/>
    <w:rsid w:val="00AC2C62"/>
    <w:rsid w:val="00AC5252"/>
    <w:rsid w:val="00AC6DDA"/>
    <w:rsid w:val="00AC7198"/>
    <w:rsid w:val="00AD38B2"/>
    <w:rsid w:val="00AD409F"/>
    <w:rsid w:val="00AD4869"/>
    <w:rsid w:val="00AD66EF"/>
    <w:rsid w:val="00AD6728"/>
    <w:rsid w:val="00AD6FF7"/>
    <w:rsid w:val="00AE1797"/>
    <w:rsid w:val="00AE1D3B"/>
    <w:rsid w:val="00AE356A"/>
    <w:rsid w:val="00AE408D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DAF"/>
    <w:rsid w:val="00B354E3"/>
    <w:rsid w:val="00B379A0"/>
    <w:rsid w:val="00B40182"/>
    <w:rsid w:val="00B40E0E"/>
    <w:rsid w:val="00B41B2C"/>
    <w:rsid w:val="00B4576D"/>
    <w:rsid w:val="00B45A15"/>
    <w:rsid w:val="00B478B0"/>
    <w:rsid w:val="00B5032E"/>
    <w:rsid w:val="00B50C2E"/>
    <w:rsid w:val="00B51009"/>
    <w:rsid w:val="00B51160"/>
    <w:rsid w:val="00B5600C"/>
    <w:rsid w:val="00B57F11"/>
    <w:rsid w:val="00B57FF9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C002B1"/>
    <w:rsid w:val="00C002E7"/>
    <w:rsid w:val="00C0265E"/>
    <w:rsid w:val="00C0471A"/>
    <w:rsid w:val="00C04A89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E05"/>
    <w:rsid w:val="00C17F37"/>
    <w:rsid w:val="00C17F98"/>
    <w:rsid w:val="00C20546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70200"/>
    <w:rsid w:val="00C71FDC"/>
    <w:rsid w:val="00C7273E"/>
    <w:rsid w:val="00C75BE0"/>
    <w:rsid w:val="00C76344"/>
    <w:rsid w:val="00C7723F"/>
    <w:rsid w:val="00C81299"/>
    <w:rsid w:val="00C816DA"/>
    <w:rsid w:val="00C81A9E"/>
    <w:rsid w:val="00C837F9"/>
    <w:rsid w:val="00C8674B"/>
    <w:rsid w:val="00C879BE"/>
    <w:rsid w:val="00C87F0D"/>
    <w:rsid w:val="00C91D9B"/>
    <w:rsid w:val="00C9324C"/>
    <w:rsid w:val="00C93EC0"/>
    <w:rsid w:val="00C949AC"/>
    <w:rsid w:val="00CA24B6"/>
    <w:rsid w:val="00CA2C35"/>
    <w:rsid w:val="00CA306D"/>
    <w:rsid w:val="00CA422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E007A"/>
    <w:rsid w:val="00CE11FA"/>
    <w:rsid w:val="00CE2230"/>
    <w:rsid w:val="00CE29BC"/>
    <w:rsid w:val="00CE4856"/>
    <w:rsid w:val="00CE5671"/>
    <w:rsid w:val="00CE5A7D"/>
    <w:rsid w:val="00CE6530"/>
    <w:rsid w:val="00CF0056"/>
    <w:rsid w:val="00CF05C5"/>
    <w:rsid w:val="00CF06BC"/>
    <w:rsid w:val="00CF1569"/>
    <w:rsid w:val="00CF3685"/>
    <w:rsid w:val="00CF6BE4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70D5"/>
    <w:rsid w:val="00D32894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48A0"/>
    <w:rsid w:val="00D47423"/>
    <w:rsid w:val="00D47465"/>
    <w:rsid w:val="00D50813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4391"/>
    <w:rsid w:val="00D95133"/>
    <w:rsid w:val="00D96200"/>
    <w:rsid w:val="00D963B8"/>
    <w:rsid w:val="00D965AC"/>
    <w:rsid w:val="00DA0CF6"/>
    <w:rsid w:val="00DA3BCC"/>
    <w:rsid w:val="00DA4272"/>
    <w:rsid w:val="00DA7AD7"/>
    <w:rsid w:val="00DA7C85"/>
    <w:rsid w:val="00DB192D"/>
    <w:rsid w:val="00DB4A48"/>
    <w:rsid w:val="00DB5495"/>
    <w:rsid w:val="00DB675B"/>
    <w:rsid w:val="00DB7B22"/>
    <w:rsid w:val="00DC1BEF"/>
    <w:rsid w:val="00DC2A63"/>
    <w:rsid w:val="00DC4AE0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702D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2636"/>
    <w:rsid w:val="00EB37A5"/>
    <w:rsid w:val="00EB4FBC"/>
    <w:rsid w:val="00EB5814"/>
    <w:rsid w:val="00EB5833"/>
    <w:rsid w:val="00EB5CD0"/>
    <w:rsid w:val="00EB60B1"/>
    <w:rsid w:val="00EB76AF"/>
    <w:rsid w:val="00EC191C"/>
    <w:rsid w:val="00EC307F"/>
    <w:rsid w:val="00EC31B2"/>
    <w:rsid w:val="00EC36F1"/>
    <w:rsid w:val="00EC40B5"/>
    <w:rsid w:val="00EC5C6C"/>
    <w:rsid w:val="00EC5C94"/>
    <w:rsid w:val="00EC7E4E"/>
    <w:rsid w:val="00ED0A66"/>
    <w:rsid w:val="00ED2795"/>
    <w:rsid w:val="00ED2D96"/>
    <w:rsid w:val="00ED421D"/>
    <w:rsid w:val="00ED5255"/>
    <w:rsid w:val="00EE12B1"/>
    <w:rsid w:val="00EE2B4A"/>
    <w:rsid w:val="00EE39AF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F022BA"/>
    <w:rsid w:val="00F03D8F"/>
    <w:rsid w:val="00F0658B"/>
    <w:rsid w:val="00F06AB7"/>
    <w:rsid w:val="00F10502"/>
    <w:rsid w:val="00F1151E"/>
    <w:rsid w:val="00F13F4A"/>
    <w:rsid w:val="00F14A42"/>
    <w:rsid w:val="00F16676"/>
    <w:rsid w:val="00F20132"/>
    <w:rsid w:val="00F21B3C"/>
    <w:rsid w:val="00F21D66"/>
    <w:rsid w:val="00F228FC"/>
    <w:rsid w:val="00F22BFE"/>
    <w:rsid w:val="00F22CFD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8C0"/>
    <w:rsid w:val="00F37256"/>
    <w:rsid w:val="00F377F6"/>
    <w:rsid w:val="00F40CA4"/>
    <w:rsid w:val="00F41DDF"/>
    <w:rsid w:val="00F44309"/>
    <w:rsid w:val="00F45B23"/>
    <w:rsid w:val="00F465E1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9B0C0195ED4670CACAA1FA0A2E5EA3547C0E6829CF9FD92FBC85F84BF86B577521B626A68093F39b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2F50-2139-48F1-AB00-788BF0D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15162</Words>
  <Characters>86428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>Microsoft</Company>
  <LinksUpToDate>false</LinksUpToDate>
  <CharactersWithSpaces>101388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creator>Пользователь</dc:creator>
  <cp:lastModifiedBy>Пользователь Windows</cp:lastModifiedBy>
  <cp:revision>2</cp:revision>
  <cp:lastPrinted>2020-11-12T07:53:00Z</cp:lastPrinted>
  <dcterms:created xsi:type="dcterms:W3CDTF">2020-12-02T07:20:00Z</dcterms:created>
  <dcterms:modified xsi:type="dcterms:W3CDTF">2020-12-02T07:20:00Z</dcterms:modified>
</cp:coreProperties>
</file>