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2A80" w14:textId="77777777" w:rsidR="00F10C51" w:rsidRDefault="00F10C51" w:rsidP="00F10C51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УВЕДОМЛЕНИЕ</w:t>
      </w:r>
    </w:p>
    <w:p w14:paraId="18314180" w14:textId="77777777" w:rsidR="00F10C51" w:rsidRDefault="00F10C51" w:rsidP="00F10C51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о размещении актуализированной схемы водоснабжения и водоотведения </w:t>
      </w:r>
      <w:proofErr w:type="spellStart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Style w:val="ad"/>
          <w:rFonts w:ascii="Arial" w:eastAsiaTheme="majorEastAsia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</w:t>
      </w:r>
    </w:p>
    <w:p w14:paraId="623100FE" w14:textId="77777777" w:rsidR="00F10C51" w:rsidRDefault="00F10C51" w:rsidP="00F10C51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noProof/>
          <w:color w:val="007FB7"/>
          <w:sz w:val="23"/>
          <w:szCs w:val="23"/>
        </w:rPr>
        <w:drawing>
          <wp:inline distT="0" distB="0" distL="0" distR="0" wp14:anchorId="25BFAF60" wp14:editId="45B7BB2F">
            <wp:extent cx="1905000" cy="1266825"/>
            <wp:effectExtent l="0" t="0" r="0" b="9525"/>
            <wp:docPr id="2" name="Рисунок 1" descr="УВЕДОМЛЕНИЕ  о размещении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<a:hlinkClick xmlns:a="http://schemas.openxmlformats.org/drawingml/2006/main" r:id="rId4" tooltip="&quot;УВЕДОМЛЕНИЕ  о размещении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ДОМЛЕНИЕ  о размещении актуализированной схемы водоснабжения и водоотведения Загривского сельского поселения Сланцевского муниципального района Ленинградской области">
                      <a:hlinkClick r:id="rId4" tooltip="&quot;УВЕДОМЛЕНИЕ  о размещении актуализированной схемы водоснабжения и водоотведения Загривского сельского поселения Сланцевского муниципального района Ленинград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8C8A" w14:textId="0D326A9F" w:rsidR="00F10C51" w:rsidRDefault="00F10C51" w:rsidP="00F10C51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В соответствии с Федеральными законами от 07.12.2011 № 416-ФЗ «О водоснабжении и водоотведении»,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05.09.2013 №782 «О схемах водоснабжения и водоотведения», администрация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Сланцевского муниципального района Ленинградской области УВЕДОМЛЯЕТ о размещении на официальном сайте муниципального образования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сельское поселение на странице: </w:t>
      </w:r>
      <w:hyperlink r:id="rId6" w:tooltip="http://xn--80aecjgip6aom.xn--p1ai/skhema-vodosnabzheniya-i-vodootvedeniya.html" w:history="1">
        <w:r>
          <w:rPr>
            <w:rStyle w:val="ae"/>
            <w:rFonts w:ascii="Arial" w:eastAsiaTheme="majorEastAsia" w:hAnsi="Arial" w:cs="Arial"/>
            <w:color w:val="007FB7"/>
            <w:sz w:val="23"/>
            <w:szCs w:val="23"/>
          </w:rPr>
          <w:t>http://xn--80aecjgip6aom.xn--p1ai/skhema-vodosnabzheniya-i-vodootvedeniya.html</w:t>
        </w:r>
      </w:hyperlink>
      <w:r>
        <w:rPr>
          <w:rFonts w:ascii="Arial" w:hAnsi="Arial" w:cs="Arial"/>
          <w:color w:val="483B3F"/>
          <w:sz w:val="23"/>
          <w:szCs w:val="23"/>
        </w:rPr>
        <w:t xml:space="preserve"> в разделе: «ЖКХ» подраздел: «Схема водоснабжения и водоотведения» Актуализированной на 2021 год Схемы водоснабжения и водоотведения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Сланцевского муниципального района Ленинградской области с перспективой до 2035 года, утвержденной постановлением администрации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 от 17.12.2021 № 138-п.</w:t>
      </w:r>
    </w:p>
    <w:p w14:paraId="0DDE5716" w14:textId="77777777" w:rsidR="00F10C51" w:rsidRDefault="00F10C51" w:rsidP="00F10C51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Администрация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Загривского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сельского поселения</w:t>
      </w:r>
    </w:p>
    <w:p w14:paraId="68E5810F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51"/>
    <w:rsid w:val="00BD544A"/>
    <w:rsid w:val="00CB3F87"/>
    <w:rsid w:val="00ED5D2D"/>
    <w:rsid w:val="00F1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FFBA"/>
  <w15:chartTrackingRefBased/>
  <w15:docId w15:val="{D3C88BCA-C46C-4B24-B9EB-3BE82480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0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0C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0C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0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0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0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0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0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0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0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0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0C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0C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0C5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1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F10C51"/>
    <w:rPr>
      <w:b/>
      <w:bCs/>
    </w:rPr>
  </w:style>
  <w:style w:type="character" w:styleId="ae">
    <w:name w:val="Hyperlink"/>
    <w:basedOn w:val="a0"/>
    <w:uiPriority w:val="99"/>
    <w:semiHidden/>
    <w:unhideWhenUsed/>
    <w:rsid w:val="00F10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ecjgip6aom.xn--p1ai/skhema-vodosnabzheniya-i-vodootvedeniya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79;&#1072;&#1075;&#1088;&#1080;&#1074;&#1089;&#1082;&#1086;&#1077;.&#1088;&#1092;/tinybrowser/fulls/files/dokumenty/postanovleniya/2021/54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2025-04-22T08:41:00Z</dcterms:created>
  <dcterms:modified xsi:type="dcterms:W3CDTF">2025-04-22T08:41:00Z</dcterms:modified>
</cp:coreProperties>
</file>